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focusposition=".5,.5" focussize="" colors="0 #5e9eff;26214f #85c2ff;45875f #c4d6eb;1 #ffebfa" method="none" focus="100%" type="gradientRadial"/>
    </v:background>
  </w:background>
  <w:body>
    <w:p w:rsidR="003814F0" w:rsidRDefault="00FB6F55" w:rsidP="0078458D">
      <w:pPr>
        <w:ind w:firstLineChars="200" w:firstLine="3200"/>
        <w:rPr>
          <w:rFonts w:hint="eastAsia"/>
          <w:sz w:val="96"/>
          <w:szCs w:val="32"/>
        </w:rPr>
      </w:pPr>
      <w:r w:rsidRPr="0078458D">
        <w:rPr>
          <w:sz w:val="160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203.6pt;height:1in" fillcolor="yellow" stroked="f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宋体&quot;;v-text-kern:t" trim="t" fitpath="t" xscale="f" string="圆明园之旅&#10;"/>
          </v:shape>
        </w:pict>
      </w:r>
      <w:r w:rsidR="0078458D">
        <w:rPr>
          <w:rFonts w:hint="eastAsia"/>
          <w:noProof/>
          <w:sz w:val="96"/>
          <w:szCs w:val="32"/>
        </w:rPr>
        <w:drawing>
          <wp:inline distT="0" distB="0" distL="0" distR="0">
            <wp:extent cx="4819723" cy="2774731"/>
            <wp:effectExtent l="0" t="0" r="0" b="0"/>
            <wp:docPr id="11" name="图片 6" descr="t01180d0fc1bb10d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01180d0fc1bb10d53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719" cy="27816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3814F0" w:rsidRPr="003814F0" w:rsidRDefault="001B5AB8" w:rsidP="003814F0">
      <w:pPr>
        <w:rPr>
          <w:sz w:val="96"/>
          <w:szCs w:val="32"/>
        </w:rPr>
      </w:pPr>
      <w:r>
        <w:rPr>
          <w:noProof/>
          <w:sz w:val="96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1.5pt;margin-top:123.5pt;width:323.45pt;height:342.8pt;z-index:251658240">
            <v:fill r:id="rId6" o:title="t01099e6832e8d875fd" recolor="t" rotate="t" type="frame"/>
            <v:textbox style="mso-next-textbox:#_x0000_s1027">
              <w:txbxContent>
                <w:p w:rsidR="003814F0" w:rsidRPr="001B5AB8" w:rsidRDefault="00B3574E" w:rsidP="001B5AB8">
                  <w:pPr>
                    <w:pStyle w:val="a3"/>
                    <w:shd w:val="clear" w:color="auto" w:fill="FFFFFF"/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</w:pP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圆明园，曾以其宏大的地域规模、杰出的营造技艺、精美的建筑景群、丰富的文化收藏和博大精深的民族文化内涵而享誉于世，圆明园座落在北京西郊海淀，与颐和园紧相毗邻。它始建于康熙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46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年（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1707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年），由圆明、长春、绮春三园组成。占地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350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公顷（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5200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余亩），其中水面面积约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140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公顷（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2100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亩），有园林风景百余处，建筑面积逾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16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万平方米，是清朝帝王在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150</w:t>
                  </w:r>
                  <w:r w:rsidRPr="00B3574E">
                    <w:rPr>
                      <w:rFonts w:ascii="microsoft yahei" w:hAnsi="microsoft yahei"/>
                      <w:color w:val="555555"/>
                      <w:sz w:val="32"/>
                      <w:szCs w:val="26"/>
                    </w:rPr>
                    <w:t>余年间创建和经营的一座大型皇家宫苑。</w:t>
                  </w:r>
                </w:p>
              </w:txbxContent>
            </v:textbox>
          </v:shape>
        </w:pict>
      </w:r>
      <w:r>
        <w:rPr>
          <w:noProof/>
          <w:sz w:val="96"/>
          <w:szCs w:val="32"/>
        </w:rPr>
        <w:pict>
          <v:shape id="_x0000_s1028" type="#_x0000_t202" style="position:absolute;left:0;text-align:left;margin-left:41.35pt;margin-top:223.45pt;width:309.5pt;height:242.85pt;z-index:251659264">
            <v:fill r:id="rId7" o:title="t01fe8081385d47a196" recolor="t" rotate="t" type="frame"/>
            <v:textbox>
              <w:txbxContent>
                <w:p w:rsidR="003814F0" w:rsidRPr="003814F0" w:rsidRDefault="003814F0">
                  <w:pPr>
                    <w:rPr>
                      <w:sz w:val="28"/>
                    </w:rPr>
                  </w:pPr>
                  <w:r w:rsidRPr="00B3574E">
                    <w:rPr>
                      <w:rFonts w:ascii="microsoft yahei" w:hAnsi="microsoft yahei"/>
                      <w:color w:val="FFFFFF" w:themeColor="background1"/>
                      <w:sz w:val="36"/>
                      <w:szCs w:val="26"/>
                    </w:rPr>
                    <w:t>圆明园继承了中国</w:t>
                  </w:r>
                  <w:r w:rsidRPr="003814F0">
                    <w:rPr>
                      <w:rFonts w:ascii="microsoft yahei" w:hAnsi="microsoft yahei"/>
                      <w:color w:val="555555"/>
                      <w:sz w:val="36"/>
                      <w:szCs w:val="26"/>
                    </w:rPr>
                    <w:t>3000</w:t>
                  </w:r>
                  <w:r w:rsidRPr="003814F0">
                    <w:rPr>
                      <w:rFonts w:ascii="microsoft yahei" w:hAnsi="microsoft yahei"/>
                      <w:color w:val="555555"/>
                      <w:sz w:val="36"/>
                      <w:szCs w:val="26"/>
                    </w:rPr>
                    <w:t>多年的优秀造</w:t>
                  </w:r>
                  <w:r w:rsidRPr="00B3574E">
                    <w:rPr>
                      <w:rFonts w:ascii="microsoft yahei" w:hAnsi="microsoft yahei"/>
                      <w:color w:val="FFFFFF" w:themeColor="background1"/>
                      <w:sz w:val="36"/>
                      <w:szCs w:val="26"/>
                    </w:rPr>
                    <w:t>园传统，既有宫</w:t>
                  </w:r>
                  <w:r w:rsidRPr="003814F0">
                    <w:rPr>
                      <w:rFonts w:ascii="microsoft yahei" w:hAnsi="microsoft yahei"/>
                      <w:color w:val="555555"/>
                      <w:sz w:val="36"/>
                      <w:szCs w:val="26"/>
                    </w:rPr>
                    <w:t>廷建筑的雍容华贵，</w:t>
                  </w:r>
                  <w:r w:rsidRPr="00B3574E">
                    <w:rPr>
                      <w:rFonts w:ascii="microsoft yahei" w:hAnsi="microsoft yahei"/>
                      <w:color w:val="FFFFFF" w:themeColor="background1"/>
                      <w:sz w:val="36"/>
                      <w:szCs w:val="26"/>
                    </w:rPr>
                    <w:t>又有江南水乡园林</w:t>
                  </w:r>
                  <w:r w:rsidRPr="003814F0">
                    <w:rPr>
                      <w:rFonts w:ascii="microsoft yahei" w:hAnsi="microsoft yahei"/>
                      <w:color w:val="555555"/>
                      <w:sz w:val="36"/>
                      <w:szCs w:val="26"/>
                    </w:rPr>
                    <w:t>的委婉多姿，同时</w:t>
                  </w:r>
                  <w:r w:rsidRPr="00B3574E">
                    <w:rPr>
                      <w:rFonts w:ascii="microsoft yahei" w:hAnsi="microsoft yahei"/>
                      <w:color w:val="FFFFFF" w:themeColor="background1"/>
                      <w:sz w:val="36"/>
                      <w:szCs w:val="26"/>
                    </w:rPr>
                    <w:t>又吸取了欧洲的园</w:t>
                  </w:r>
                  <w:r w:rsidRPr="003814F0">
                    <w:rPr>
                      <w:rFonts w:ascii="microsoft yahei" w:hAnsi="microsoft yahei"/>
                      <w:color w:val="555555"/>
                      <w:sz w:val="36"/>
                      <w:szCs w:val="26"/>
                    </w:rPr>
                    <w:t>林建筑形式，把不</w:t>
                  </w:r>
                  <w:r w:rsidRPr="00B3574E">
                    <w:rPr>
                      <w:rFonts w:ascii="microsoft yahei" w:hAnsi="microsoft yahei"/>
                      <w:color w:val="FFFFFF" w:themeColor="background1"/>
                      <w:sz w:val="36"/>
                      <w:szCs w:val="26"/>
                    </w:rPr>
                    <w:t>同风格的园林建筑</w:t>
                  </w:r>
                  <w:r w:rsidRPr="003814F0">
                    <w:rPr>
                      <w:rFonts w:ascii="microsoft yahei" w:hAnsi="microsoft yahei"/>
                      <w:color w:val="555555"/>
                      <w:sz w:val="36"/>
                      <w:szCs w:val="26"/>
                    </w:rPr>
                    <w:t>融为一体，在整体</w:t>
                  </w:r>
                  <w:r w:rsidRPr="00B3574E">
                    <w:rPr>
                      <w:rFonts w:ascii="microsoft yahei" w:hAnsi="microsoft yahei"/>
                      <w:color w:val="FFFFFF" w:themeColor="background1"/>
                      <w:sz w:val="36"/>
                      <w:szCs w:val="26"/>
                    </w:rPr>
                    <w:t>布局上使人感到和谐</w:t>
                  </w:r>
                  <w:r w:rsidRPr="003814F0">
                    <w:rPr>
                      <w:rFonts w:ascii="microsoft yahei" w:hAnsi="microsoft yahei"/>
                      <w:color w:val="555555"/>
                      <w:sz w:val="36"/>
                      <w:szCs w:val="26"/>
                    </w:rPr>
                    <w:t>完美。可谓</w:t>
                  </w:r>
                  <w:r w:rsidRPr="003814F0">
                    <w:rPr>
                      <w:rFonts w:ascii="microsoft yahei" w:hAnsi="microsoft yahei"/>
                      <w:color w:val="555555"/>
                      <w:sz w:val="36"/>
                      <w:szCs w:val="26"/>
                    </w:rPr>
                    <w:t>“</w:t>
                  </w:r>
                  <w:r w:rsidRPr="003814F0">
                    <w:rPr>
                      <w:rFonts w:ascii="microsoft yahei" w:hAnsi="microsoft yahei"/>
                      <w:color w:val="555555"/>
                      <w:sz w:val="36"/>
                      <w:szCs w:val="26"/>
                    </w:rPr>
                    <w:t>虽由</w:t>
                  </w:r>
                  <w:r w:rsidRPr="00B3574E">
                    <w:rPr>
                      <w:rFonts w:ascii="microsoft yahei" w:hAnsi="microsoft yahei"/>
                      <w:color w:val="FFFFFF" w:themeColor="background1"/>
                      <w:sz w:val="36"/>
                      <w:szCs w:val="26"/>
                    </w:rPr>
                    <w:t>人做，宛自天开</w:t>
                  </w:r>
                  <w:r w:rsidRPr="00B3574E">
                    <w:rPr>
                      <w:rFonts w:ascii="microsoft yahei" w:hAnsi="microsoft yahei"/>
                      <w:color w:val="FFFFFF" w:themeColor="background1"/>
                      <w:sz w:val="36"/>
                      <w:szCs w:val="26"/>
                    </w:rPr>
                    <w:t>”</w:t>
                  </w:r>
                  <w:r w:rsidRPr="003814F0">
                    <w:rPr>
                      <w:rFonts w:ascii="microsoft yahei" w:hAnsi="microsoft yahei"/>
                      <w:color w:val="555555"/>
                      <w:sz w:val="36"/>
                      <w:szCs w:val="26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  <w:sz w:val="96"/>
          <w:szCs w:val="32"/>
        </w:rPr>
        <w:drawing>
          <wp:inline distT="0" distB="0" distL="0" distR="0">
            <wp:extent cx="4292600" cy="3048000"/>
            <wp:effectExtent l="0" t="0" r="0" b="0"/>
            <wp:docPr id="5" name="图片 4" descr="t016c166e6b177b29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016c166e6b177b297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</w:p>
    <w:sectPr w:rsidR="003814F0" w:rsidRPr="003814F0" w:rsidSect="009A09D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9D5"/>
    <w:rsid w:val="001B5AB8"/>
    <w:rsid w:val="001C72C1"/>
    <w:rsid w:val="003814F0"/>
    <w:rsid w:val="003826D8"/>
    <w:rsid w:val="0078458D"/>
    <w:rsid w:val="009A09D5"/>
    <w:rsid w:val="00A236BD"/>
    <w:rsid w:val="00B3574E"/>
    <w:rsid w:val="00FB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1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B5AB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5A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867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1968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1" w:color="E3E3E3"/>
                        <w:left w:val="single" w:sz="8" w:space="16" w:color="E3E3E3"/>
                        <w:bottom w:val="single" w:sz="8" w:space="11" w:color="E3E3E3"/>
                        <w:right w:val="single" w:sz="8" w:space="16" w:color="E3E3E3"/>
                      </w:divBdr>
                      <w:divsChild>
                        <w:div w:id="16796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6442">
          <w:marLeft w:val="0"/>
          <w:marRight w:val="0"/>
          <w:marTop w:val="4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435">
                      <w:marLeft w:val="0"/>
                      <w:marRight w:val="0"/>
                      <w:marTop w:val="0"/>
                      <w:marBottom w:val="430"/>
                      <w:divBdr>
                        <w:top w:val="single" w:sz="8" w:space="11" w:color="E3E3E3"/>
                        <w:left w:val="single" w:sz="8" w:space="16" w:color="E3E3E3"/>
                        <w:bottom w:val="single" w:sz="8" w:space="11" w:color="E3E3E3"/>
                        <w:right w:val="single" w:sz="8" w:space="16" w:color="E3E3E3"/>
                      </w:divBdr>
                      <w:divsChild>
                        <w:div w:id="50143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032E28-8931-4447-BE10-1504F3DD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2017-04-26T00:54:00Z</dcterms:created>
  <dcterms:modified xsi:type="dcterms:W3CDTF">2017-04-26T01:50:00Z</dcterms:modified>
</cp:coreProperties>
</file>