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Theme="minorEastAsia" w:hAnsiTheme="minorEastAsia" w:cstheme="minorEastAsia"/>
          <w:b/>
          <w:bCs/>
          <w:sz w:val="40"/>
          <w:szCs w:val="48"/>
          <w:lang w:val="en-US" w:eastAsia="zh-CN"/>
        </w:rPr>
      </w:pPr>
      <w:r>
        <w:rPr>
          <w:rFonts w:hint="eastAsia" w:asciiTheme="minorEastAsia" w:hAnsiTheme="minorEastAsia" w:cstheme="minorEastAsia"/>
          <w:b/>
          <w:bCs/>
          <w:sz w:val="40"/>
          <w:szCs w:val="48"/>
          <w:lang w:val="en-US" w:eastAsia="zh-CN"/>
        </w:rPr>
        <w:t>6.23</w:t>
      </w:r>
      <w:bookmarkStart w:id="0" w:name="_GoBack"/>
      <w:bookmarkEnd w:id="0"/>
      <w:r>
        <w:rPr>
          <w:rFonts w:hint="eastAsia" w:asciiTheme="minorEastAsia" w:hAnsiTheme="minorEastAsia" w:cstheme="minorEastAsia"/>
          <w:b/>
          <w:bCs/>
          <w:sz w:val="40"/>
          <w:szCs w:val="48"/>
          <w:lang w:val="en-US" w:eastAsia="zh-CN"/>
        </w:rPr>
        <w:t>试卷复习错题通案</w:t>
      </w:r>
    </w:p>
    <w:p>
      <w:pPr>
        <w:numPr>
          <w:ilvl w:val="0"/>
          <w:numId w:val="0"/>
        </w:numPr>
        <w:rPr>
          <w:rFonts w:hint="eastAsia" w:asciiTheme="minorEastAsia" w:hAnsiTheme="minorEastAsia" w:eastAsiaTheme="minorEastAsia" w:cstheme="minorEastAsia"/>
          <w:b/>
          <w:bCs/>
          <w:sz w:val="40"/>
          <w:szCs w:val="48"/>
        </w:rPr>
      </w:pPr>
      <w:r>
        <w:rPr>
          <w:rFonts w:hint="eastAsia" w:asciiTheme="minorEastAsia" w:hAnsiTheme="minorEastAsia" w:cstheme="minorEastAsia"/>
          <w:b/>
          <w:bCs/>
          <w:sz w:val="40"/>
          <w:szCs w:val="48"/>
          <w:lang w:val="en-US" w:eastAsia="zh-CN"/>
        </w:rPr>
        <w:t>一、</w:t>
      </w:r>
      <w:r>
        <w:rPr>
          <w:rFonts w:hint="eastAsia" w:asciiTheme="minorEastAsia" w:hAnsiTheme="minorEastAsia" w:eastAsiaTheme="minorEastAsia" w:cstheme="minorEastAsia"/>
          <w:b/>
          <w:bCs/>
          <w:sz w:val="40"/>
          <w:szCs w:val="48"/>
        </w:rPr>
        <w:t>课程标准</w:t>
      </w:r>
    </w:p>
    <w:p>
      <w:pPr>
        <w:spacing w:line="276" w:lineRule="auto"/>
        <w:ind w:firstLine="600" w:firstLineChars="200"/>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测试内容涉及到七下7-11章内容，几何部分：平行线性质和判定的应用以及三角形内角和定义外角性质角平分线的使用证明过程学生能准确规范书写；代数部分：整式乘法，乘法公式的使用，解一元一次不等式（组）及不等式应用题的方案问题学生能解决实际问题。分解因式的解题思路与化简计算不同，以及数形结合的考察公式法分解因式的应用。从中找到解题规律。</w:t>
      </w:r>
    </w:p>
    <w:p>
      <w:pPr>
        <w:numPr>
          <w:ilvl w:val="0"/>
          <w:numId w:val="1"/>
        </w:numPr>
        <w:ind w:leftChars="0"/>
        <w:jc w:val="left"/>
        <w:rPr>
          <w:rFonts w:hint="eastAsia" w:asciiTheme="minorEastAsia" w:hAnsiTheme="minorEastAsia" w:cstheme="minorEastAsia"/>
          <w:b/>
          <w:bCs/>
          <w:sz w:val="40"/>
          <w:szCs w:val="48"/>
          <w:lang w:val="en-US" w:eastAsia="zh-CN"/>
        </w:rPr>
      </w:pPr>
      <w:r>
        <w:rPr>
          <w:rFonts w:hint="eastAsia" w:asciiTheme="minorEastAsia" w:hAnsiTheme="minorEastAsia" w:eastAsiaTheme="minorEastAsia" w:cstheme="minorEastAsia"/>
          <w:b/>
          <w:bCs/>
          <w:sz w:val="40"/>
          <w:szCs w:val="48"/>
        </w:rPr>
        <w:t>教材</w:t>
      </w:r>
      <w:r>
        <w:rPr>
          <w:rFonts w:hint="eastAsia" w:asciiTheme="minorEastAsia" w:hAnsiTheme="minorEastAsia" w:cstheme="minorEastAsia"/>
          <w:b/>
          <w:bCs/>
          <w:sz w:val="40"/>
          <w:szCs w:val="48"/>
          <w:lang w:val="en-US" w:eastAsia="zh-CN"/>
        </w:rPr>
        <w:t>及学情</w:t>
      </w:r>
    </w:p>
    <w:p>
      <w:pPr>
        <w:spacing w:line="276" w:lineRule="auto"/>
        <w:ind w:firstLine="600" w:firstLineChars="20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学生利用3周时间复习，再次砸实基础知识，全年级试卷正确率提高14%，但网课期间掉队严重的同学，特别是数学基础薄弱反应慢的同学需要一对一单独辅导解决个性化问题。</w:t>
      </w:r>
    </w:p>
    <w:p>
      <w:pPr>
        <w:numPr>
          <w:ilvl w:val="0"/>
          <w:numId w:val="1"/>
        </w:numPr>
        <w:ind w:leftChars="0"/>
        <w:jc w:val="left"/>
        <w:rPr>
          <w:rFonts w:hint="eastAsia" w:asciiTheme="minorEastAsia" w:hAnsiTheme="minorEastAsia" w:cstheme="minorEastAsia"/>
          <w:b/>
          <w:bCs/>
          <w:sz w:val="40"/>
          <w:szCs w:val="48"/>
          <w:lang w:val="en-US" w:eastAsia="zh-CN"/>
        </w:rPr>
      </w:pPr>
      <w:r>
        <w:rPr>
          <w:rFonts w:hint="eastAsia" w:asciiTheme="minorEastAsia" w:hAnsiTheme="minorEastAsia" w:cstheme="minorEastAsia"/>
          <w:b/>
          <w:bCs/>
          <w:sz w:val="40"/>
          <w:szCs w:val="48"/>
          <w:lang w:val="en-US" w:eastAsia="zh-CN"/>
        </w:rPr>
        <w:t>重点难点</w:t>
      </w:r>
    </w:p>
    <w:p>
      <w:pPr>
        <w:spacing w:line="276" w:lineRule="auto"/>
        <w:ind w:firstLine="600" w:firstLineChars="20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乘法公式的使用21题计算，分解因式的方法21题2-3小题，规范解不等式的步骤21题4小题，几何定义的准确描述15题，2题和22题外角和角平分线的使用证明过程的规范。6题四种方法验证飞镖模型的结论并应用。23题利用不等式解决方案问题为函数的应用打下基础。24题数形结合，用平方差公式分解因式并解决找到计算规律来进行简便运算。</w:t>
      </w:r>
    </w:p>
    <w:p>
      <w:pPr>
        <w:numPr>
          <w:ilvl w:val="0"/>
          <w:numId w:val="0"/>
        </w:numPr>
        <w:ind w:leftChars="0"/>
        <w:jc w:val="left"/>
        <w:rPr>
          <w:rFonts w:hint="eastAsia" w:asciiTheme="minorEastAsia" w:hAnsiTheme="minorEastAsia" w:eastAsiaTheme="minorEastAsia" w:cstheme="minorEastAsia"/>
          <w:b/>
          <w:bCs/>
          <w:sz w:val="40"/>
          <w:szCs w:val="48"/>
        </w:rPr>
      </w:pPr>
      <w:r>
        <w:rPr>
          <w:rFonts w:hint="eastAsia" w:asciiTheme="minorEastAsia" w:hAnsiTheme="minorEastAsia" w:cstheme="minorEastAsia"/>
          <w:b/>
          <w:bCs/>
          <w:sz w:val="40"/>
          <w:szCs w:val="48"/>
          <w:lang w:val="en-US" w:eastAsia="zh-CN"/>
        </w:rPr>
        <w:t>四、</w:t>
      </w:r>
      <w:r>
        <w:rPr>
          <w:rFonts w:hint="eastAsia" w:asciiTheme="minorEastAsia" w:hAnsiTheme="minorEastAsia" w:eastAsiaTheme="minorEastAsia" w:cstheme="minorEastAsia"/>
          <w:b/>
          <w:bCs/>
          <w:sz w:val="40"/>
          <w:szCs w:val="48"/>
        </w:rPr>
        <w:t>教法学法</w:t>
      </w:r>
    </w:p>
    <w:p>
      <w:pPr>
        <w:numPr>
          <w:ilvl w:val="0"/>
          <w:numId w:val="0"/>
        </w:numPr>
        <w:ind w:leftChars="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 xml:space="preserve"> 通过试卷成绩及精准教学通上逐题分析体现出来的得分率低的题目进行重点讲解，先让学生讲，其他同学补充。老师再次强调找到课本对应的公式或定义解读。改完后找同类型题目变形再练习。课堂上讲完立刻做题反馈让学生理解掌握。</w:t>
      </w:r>
    </w:p>
    <w:p>
      <w:pPr>
        <w:numPr>
          <w:ilvl w:val="0"/>
          <w:numId w:val="1"/>
        </w:numPr>
        <w:ind w:left="0" w:leftChars="0" w:firstLine="0" w:firstLineChars="0"/>
        <w:jc w:val="left"/>
        <w:rPr>
          <w:rFonts w:hint="eastAsia" w:asciiTheme="minorEastAsia" w:hAnsiTheme="minorEastAsia" w:eastAsiaTheme="minorEastAsia" w:cstheme="minorEastAsia"/>
          <w:b/>
          <w:bCs/>
          <w:sz w:val="40"/>
          <w:szCs w:val="48"/>
        </w:rPr>
      </w:pPr>
      <w:r>
        <w:rPr>
          <w:rFonts w:hint="eastAsia" w:asciiTheme="minorEastAsia" w:hAnsiTheme="minorEastAsia" w:eastAsiaTheme="minorEastAsia" w:cstheme="minorEastAsia"/>
          <w:b/>
          <w:bCs/>
          <w:sz w:val="40"/>
          <w:szCs w:val="48"/>
        </w:rPr>
        <w:t>教学过程</w:t>
      </w:r>
    </w:p>
    <w:p>
      <w:pPr>
        <w:numPr>
          <w:ilvl w:val="0"/>
          <w:numId w:val="0"/>
        </w:numPr>
        <w:ind w:leftChars="0"/>
        <w:jc w:val="left"/>
        <w:rPr>
          <w:rFonts w:hint="eastAsia" w:asciiTheme="minorEastAsia" w:hAnsiTheme="minorEastAsia" w:cstheme="minorEastAsia"/>
          <w:b/>
          <w:bCs/>
          <w:sz w:val="40"/>
          <w:szCs w:val="48"/>
          <w:lang w:eastAsia="zh-CN"/>
        </w:rPr>
      </w:pPr>
      <w:r>
        <w:rPr>
          <w:rFonts w:hint="eastAsia" w:asciiTheme="minorEastAsia" w:hAnsiTheme="minorEastAsia" w:cstheme="minorEastAsia"/>
          <w:b w:val="0"/>
          <w:bCs w:val="0"/>
          <w:sz w:val="30"/>
          <w:szCs w:val="30"/>
          <w:lang w:val="en-US" w:eastAsia="zh-CN"/>
        </w:rPr>
        <w:t>讲练结合</w:t>
      </w:r>
    </w:p>
    <w:p>
      <w:pPr>
        <w:numPr>
          <w:ilvl w:val="0"/>
          <w:numId w:val="0"/>
        </w:numPr>
        <w:jc w:val="left"/>
        <w:rPr>
          <w:rFonts w:hint="eastAsia" w:asciiTheme="minorEastAsia" w:hAnsiTheme="minorEastAsia" w:eastAsiaTheme="minorEastAsia" w:cstheme="minorEastAsia"/>
          <w:b/>
          <w:bCs/>
          <w:sz w:val="40"/>
          <w:szCs w:val="48"/>
        </w:rPr>
      </w:pPr>
      <w:r>
        <w:rPr>
          <w:rFonts w:hint="eastAsia" w:asciiTheme="minorEastAsia" w:hAnsiTheme="minorEastAsia" w:cstheme="minorEastAsia"/>
          <w:b/>
          <w:bCs/>
          <w:sz w:val="40"/>
          <w:szCs w:val="48"/>
          <w:lang w:eastAsia="zh-CN"/>
        </w:rPr>
        <w:t>五、作业布置</w:t>
      </w:r>
    </w:p>
    <w:p>
      <w:pPr>
        <w:spacing w:line="276" w:lineRule="auto"/>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错题本上抄周测错题并整理汇总错误原因及对应公式或定义。</w:t>
      </w:r>
    </w:p>
    <w:p>
      <w:pPr>
        <w:spacing w:line="276" w:lineRule="auto"/>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特别是选择题15题得分率很低，要求在错题本上找到错误地方并改写正确的定义。</w:t>
      </w:r>
    </w:p>
    <w:p>
      <w:pPr>
        <w:spacing w:line="276" w:lineRule="auto"/>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学科网上拓展一元一次不等式组的解法训练。</w:t>
      </w:r>
    </w:p>
    <w:p>
      <w:pPr>
        <w:spacing w:line="276" w:lineRule="auto"/>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重新学习12.1分式及约分，布置学案。</w:t>
      </w:r>
    </w:p>
    <w:p>
      <w:pPr>
        <w:spacing w:line="276" w:lineRule="auto"/>
        <w:jc w:val="left"/>
        <w:rPr>
          <w:rFonts w:hint="eastAsia" w:asciiTheme="minorEastAsia" w:hAnsiTheme="minorEastAsia" w:cstheme="minorEastAsia"/>
          <w:b w:val="0"/>
          <w:bCs w:val="0"/>
          <w:sz w:val="30"/>
          <w:szCs w:val="30"/>
          <w:lang w:val="en-US" w:eastAsia="zh-CN"/>
        </w:rPr>
      </w:pPr>
    </w:p>
    <w:p>
      <w:pPr>
        <w:spacing w:line="276" w:lineRule="auto"/>
        <w:jc w:val="left"/>
        <w:rPr>
          <w:rFonts w:hint="default" w:asciiTheme="minorEastAsia" w:hAnsiTheme="minorEastAsia" w:cstheme="minorEastAsia"/>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DB49E"/>
    <w:multiLevelType w:val="singleLevel"/>
    <w:tmpl w:val="972DB4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24BE6"/>
    <w:rsid w:val="14240596"/>
    <w:rsid w:val="2B231675"/>
    <w:rsid w:val="50A44E4C"/>
    <w:rsid w:val="50E33414"/>
    <w:rsid w:val="573E5676"/>
    <w:rsid w:val="5792654F"/>
    <w:rsid w:val="76937B9A"/>
    <w:rsid w:val="7A7F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2020-03-05T02:45:00Z</dcterms:created>
  <dc:creator>Dell</dc:creator>
  <cp:lastModifiedBy>Administrator</cp:lastModifiedBy>
  <dcterms:modified xsi:type="dcterms:W3CDTF">2020-06-23T12:03:46Z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