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AD" w:rsidRDefault="00AB0E74" w:rsidP="00AB0E74">
      <w:pPr>
        <w:jc w:val="center"/>
        <w:rPr>
          <w:rFonts w:hint="eastAsia"/>
          <w:b/>
          <w:sz w:val="24"/>
          <w:szCs w:val="24"/>
        </w:rPr>
      </w:pPr>
      <w:r w:rsidRPr="00AB0E74">
        <w:rPr>
          <w:rFonts w:hint="eastAsia"/>
          <w:b/>
          <w:sz w:val="24"/>
          <w:szCs w:val="24"/>
        </w:rPr>
        <w:t>梨的表现手法的练习</w:t>
      </w:r>
    </w:p>
    <w:p w:rsidR="00AB0E74" w:rsidRDefault="00AB0E74" w:rsidP="00AB0E74">
      <w:pPr>
        <w:jc w:val="center"/>
        <w:rPr>
          <w:rFonts w:hint="eastAsia"/>
          <w:b/>
          <w:sz w:val="24"/>
          <w:szCs w:val="24"/>
        </w:rPr>
      </w:pPr>
    </w:p>
    <w:p w:rsidR="00AB0E74" w:rsidRDefault="00AB0E74" w:rsidP="00AB0E74">
      <w:pPr>
        <w:jc w:val="left"/>
        <w:rPr>
          <w:rFonts w:hint="eastAsia"/>
          <w:sz w:val="24"/>
          <w:szCs w:val="24"/>
        </w:rPr>
      </w:pPr>
      <w:r w:rsidRPr="00AB0E74">
        <w:rPr>
          <w:rFonts w:hint="eastAsia"/>
          <w:b/>
          <w:sz w:val="24"/>
          <w:szCs w:val="24"/>
        </w:rPr>
        <w:t xml:space="preserve">   </w:t>
      </w:r>
      <w:r w:rsidRPr="00AB0E74">
        <w:rPr>
          <w:rFonts w:hint="eastAsia"/>
          <w:sz w:val="24"/>
          <w:szCs w:val="24"/>
        </w:rPr>
        <w:t xml:space="preserve">  </w:t>
      </w:r>
      <w:r w:rsidRPr="00AB0E74">
        <w:rPr>
          <w:rFonts w:hint="eastAsia"/>
          <w:sz w:val="24"/>
          <w:szCs w:val="24"/>
        </w:rPr>
        <w:t>梨的表面相对苹果来说略粗糙</w:t>
      </w:r>
      <w:r w:rsidRPr="00AB0E74">
        <w:rPr>
          <w:rFonts w:hint="eastAsia"/>
          <w:sz w:val="24"/>
          <w:szCs w:val="24"/>
        </w:rPr>
        <w:t>-</w:t>
      </w:r>
      <w:r w:rsidRPr="00AB0E74">
        <w:rPr>
          <w:rFonts w:hint="eastAsia"/>
          <w:sz w:val="24"/>
          <w:szCs w:val="24"/>
        </w:rPr>
        <w:t>一些，高光也不像苹果那么明显，反光也较弱，色彩的纯度也较苹果低些，调色时黄色中要略加一些白粉，以免画得过于鲜艳。画亮部色彩时用色可干厚一些以强调其体积感，暗部用色可略薄，边缘轮廓处宜用“扫”的笔法来表现，以使其更好地融入背景环境之中。</w:t>
      </w:r>
    </w:p>
    <w:p w:rsidR="00AB0E74" w:rsidRPr="00AB0E74" w:rsidRDefault="00AB0E74" w:rsidP="00AB0E74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67325" cy="7019925"/>
            <wp:effectExtent l="19050" t="0" r="9525" b="0"/>
            <wp:docPr id="1" name="图片 1" descr="C:\Users\ADMINI~1\AppData\Local\Temp\WeChat Files\59052973887009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90529738870095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E74" w:rsidRPr="00AB0E74" w:rsidSect="005E3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E74"/>
    <w:rsid w:val="005E38AD"/>
    <w:rsid w:val="00AB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0E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0E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2018-11-01T08:46:00Z</dcterms:created>
  <dcterms:modified xsi:type="dcterms:W3CDTF">2018-11-01T08:49:00Z</dcterms:modified>
</cp:coreProperties>
</file>