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__   七 年 级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 学科：___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_数 学__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        编号：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     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5.4.5几何图形问题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新授 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课时：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>_ 1 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设计人：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曹凯旋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_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审核人：________</w:t>
      </w: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116"/>
        <w:gridCol w:w="1320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过第三章代数式的学习后，具备一定的列代数式和找等量关系的基础，但在解答具体的问题中，尚未从复杂的文字中找到解题的数量关系，可能存在列代数式困难的现象存在。另外，追及问题曾经接触过，学生具备一定的经验基础，在解追及问题的方程时，需要注意不同学生的接收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教学目标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1.利用行程图解决追及问题，理解追及问题中的等量关系。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2.经历余缺、等积问题的探究，归纳形积变化问题中的等量关系。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3.通过分析几何图形问题中的基本等量关系，领会几何量的代数化.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重点：形积变化与追及问题。</w:t>
            </w: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难点：动点问题。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坚韧是打开成功大门的钥匙，勤奋是到达幸福彼岸的桨叶。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教学流程</w:t>
            </w:r>
          </w:p>
        </w:tc>
        <w:tc>
          <w:tcPr>
            <w:tcW w:w="5116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教师导学活动</w:t>
            </w:r>
          </w:p>
        </w:tc>
        <w:tc>
          <w:tcPr>
            <w:tcW w:w="1320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学生学习活动</w:t>
            </w: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116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1.教师根据学生的学情、以问题引导思考，制定学案。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2.检测学生自学程度的问题，并下放给学生。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3.浏览学生答题情况，进一步掌握学生的学情，为调整和组织教学、有针对性的个性化教学做铺垫。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教师于前一天晚自习下放给学生。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学生晚二利用数学书、相关教辅资料完成教师布置的学案。</w:t>
            </w: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116" w:type="dxa"/>
            <w:vAlign w:val="center"/>
          </w:tcPr>
          <w:p>
            <w:pPr>
              <w:spacing w:line="282" w:lineRule="exac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PPT呈现合作研学内容，并让学生进行讨论，教师巡视，发现共性问题，为展示激学搜集材料。</w:t>
            </w:r>
          </w:p>
          <w:p>
            <w:pPr>
              <w:tabs>
                <w:tab w:val="left" w:pos="312"/>
              </w:tabs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五、</w:t>
            </w:r>
            <w:r>
              <w:rPr>
                <w:rFonts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</w:rPr>
              <w:t>教材例</w:t>
            </w:r>
            <w:r>
              <w:rPr>
                <w:rFonts w:ascii="仿宋" w:hAnsi="仿宋" w:eastAsia="仿宋"/>
                <w:szCs w:val="21"/>
              </w:rPr>
              <w:t>5)</w:t>
            </w:r>
            <w:r>
              <w:rPr>
                <w:rFonts w:hint="eastAsia" w:ascii="仿宋" w:hAnsi="仿宋" w:eastAsia="仿宋"/>
                <w:szCs w:val="21"/>
              </w:rPr>
              <w:t>如图1所示</w:t>
            </w:r>
            <w:r>
              <w:rPr>
                <w:rFonts w:ascii="仿宋" w:hAnsi="仿宋" w:eastAsia="仿宋"/>
                <w:szCs w:val="21"/>
              </w:rPr>
              <w:t>,</w:t>
            </w:r>
            <w:r>
              <w:rPr>
                <w:rFonts w:hint="eastAsia" w:ascii="仿宋" w:hAnsi="仿宋" w:eastAsia="仿宋"/>
                <w:szCs w:val="21"/>
              </w:rPr>
              <w:t>在长方形</w:t>
            </w:r>
            <w:r>
              <w:rPr>
                <w:rFonts w:ascii="仿宋" w:hAnsi="仿宋" w:eastAsia="仿宋"/>
                <w:szCs w:val="21"/>
              </w:rPr>
              <w:t>ABCD</w:t>
            </w:r>
            <w:r>
              <w:rPr>
                <w:rFonts w:hint="eastAsia" w:ascii="仿宋" w:hAnsi="仿宋" w:eastAsia="仿宋"/>
                <w:szCs w:val="21"/>
              </w:rPr>
              <w:t>中</w:t>
            </w:r>
            <w:r>
              <w:rPr>
                <w:rFonts w:ascii="仿宋" w:hAnsi="仿宋" w:eastAsia="仿宋"/>
                <w:szCs w:val="21"/>
              </w:rPr>
              <w:t>,AB=12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cm,BC=6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cm.</w:t>
            </w:r>
            <w:r>
              <w:rPr>
                <w:rFonts w:hint="eastAsia" w:ascii="仿宋" w:hAnsi="仿宋" w:eastAsia="仿宋"/>
                <w:szCs w:val="21"/>
              </w:rPr>
              <w:t>动点</w:t>
            </w:r>
            <w:r>
              <w:rPr>
                <w:rFonts w:ascii="仿宋" w:hAnsi="仿宋" w:eastAsia="仿宋"/>
                <w:szCs w:val="21"/>
              </w:rPr>
              <w:t>P</w:t>
            </w:r>
            <w:r>
              <w:rPr>
                <w:rFonts w:hint="eastAsia" w:ascii="仿宋" w:hAnsi="仿宋" w:eastAsia="仿宋"/>
                <w:szCs w:val="21"/>
              </w:rPr>
              <w:t>沿</w:t>
            </w:r>
            <w:r>
              <w:rPr>
                <w:rFonts w:ascii="仿宋" w:hAnsi="仿宋" w:eastAsia="仿宋"/>
                <w:szCs w:val="21"/>
              </w:rPr>
              <w:t>AB</w:t>
            </w:r>
            <w:r>
              <w:rPr>
                <w:rFonts w:hint="eastAsia" w:ascii="仿宋" w:hAnsi="仿宋" w:eastAsia="仿宋"/>
                <w:szCs w:val="21"/>
              </w:rPr>
              <w:t>边从点</w:t>
            </w:r>
            <w:r>
              <w:rPr>
                <w:rFonts w:ascii="仿宋" w:hAnsi="仿宋" w:eastAsia="仿宋"/>
                <w:szCs w:val="21"/>
              </w:rPr>
              <w:t>A</w:t>
            </w:r>
            <w:r>
              <w:rPr>
                <w:rFonts w:hint="eastAsia" w:ascii="仿宋" w:hAnsi="仿宋" w:eastAsia="仿宋"/>
                <w:szCs w:val="21"/>
              </w:rPr>
              <w:t>开始</w:t>
            </w:r>
            <w:r>
              <w:rPr>
                <w:rFonts w:ascii="仿宋" w:hAnsi="仿宋" w:eastAsia="仿宋"/>
                <w:szCs w:val="21"/>
              </w:rPr>
              <w:t>,</w:t>
            </w:r>
            <w:r>
              <w:rPr>
                <w:rFonts w:hint="eastAsia" w:ascii="仿宋" w:hAnsi="仿宋" w:eastAsia="仿宋"/>
                <w:szCs w:val="21"/>
              </w:rPr>
              <w:t>向点</w:t>
            </w:r>
            <w:r>
              <w:rPr>
                <w:rFonts w:ascii="仿宋" w:hAnsi="仿宋" w:eastAsia="仿宋"/>
                <w:szCs w:val="21"/>
              </w:rPr>
              <w:t>B</w:t>
            </w:r>
            <w:r>
              <w:rPr>
                <w:rFonts w:hint="eastAsia" w:ascii="仿宋" w:hAnsi="仿宋" w:eastAsia="仿宋"/>
                <w:szCs w:val="21"/>
              </w:rPr>
              <w:t>以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cm/s</w:t>
            </w:r>
            <w:r>
              <w:rPr>
                <w:rFonts w:hint="eastAsia" w:ascii="仿宋" w:hAnsi="仿宋" w:eastAsia="仿宋"/>
                <w:szCs w:val="21"/>
              </w:rPr>
              <w:t>的速度运动</w:t>
            </w:r>
            <w:r>
              <w:rPr>
                <w:rFonts w:ascii="仿宋" w:hAnsi="仿宋" w:eastAsia="仿宋"/>
                <w:szCs w:val="21"/>
              </w:rPr>
              <w:t>;</w:t>
            </w:r>
            <w:r>
              <w:rPr>
                <w:rFonts w:hint="eastAsia" w:ascii="仿宋" w:hAnsi="仿宋" w:eastAsia="仿宋"/>
                <w:szCs w:val="21"/>
              </w:rPr>
              <w:t>动点</w:t>
            </w:r>
            <w:r>
              <w:rPr>
                <w:rFonts w:ascii="仿宋" w:hAnsi="仿宋" w:eastAsia="仿宋"/>
                <w:szCs w:val="21"/>
              </w:rPr>
              <w:t>Q</w:t>
            </w:r>
            <w:r>
              <w:rPr>
                <w:rFonts w:hint="eastAsia" w:ascii="仿宋" w:hAnsi="仿宋" w:eastAsia="仿宋"/>
                <w:szCs w:val="21"/>
              </w:rPr>
              <w:t>沿</w:t>
            </w:r>
            <w:r>
              <w:rPr>
                <w:rFonts w:ascii="仿宋" w:hAnsi="仿宋" w:eastAsia="仿宋"/>
                <w:szCs w:val="21"/>
              </w:rPr>
              <w:t>DA</w:t>
            </w:r>
            <w:r>
              <w:rPr>
                <w:rFonts w:hint="eastAsia" w:ascii="仿宋" w:hAnsi="仿宋" w:eastAsia="仿宋"/>
                <w:szCs w:val="21"/>
              </w:rPr>
              <w:t>边从点</w:t>
            </w:r>
            <w:r>
              <w:rPr>
                <w:rFonts w:ascii="仿宋" w:hAnsi="仿宋" w:eastAsia="仿宋"/>
                <w:szCs w:val="21"/>
              </w:rPr>
              <w:t>D</w:t>
            </w:r>
            <w:r>
              <w:rPr>
                <w:rFonts w:hint="eastAsia" w:ascii="仿宋" w:hAnsi="仿宋" w:eastAsia="仿宋"/>
                <w:szCs w:val="21"/>
              </w:rPr>
              <w:t>开始</w:t>
            </w:r>
            <w:r>
              <w:rPr>
                <w:rFonts w:ascii="仿宋" w:hAnsi="仿宋" w:eastAsia="仿宋"/>
                <w:szCs w:val="21"/>
              </w:rPr>
              <w:t>,</w:t>
            </w:r>
            <w:r>
              <w:rPr>
                <w:rFonts w:hint="eastAsia" w:ascii="仿宋" w:hAnsi="仿宋" w:eastAsia="仿宋"/>
                <w:szCs w:val="21"/>
              </w:rPr>
              <w:t>向点</w:t>
            </w:r>
            <w:r>
              <w:rPr>
                <w:rFonts w:ascii="仿宋" w:hAnsi="仿宋" w:eastAsia="仿宋"/>
                <w:szCs w:val="21"/>
              </w:rPr>
              <w:t>A</w:t>
            </w:r>
            <w:r>
              <w:rPr>
                <w:rFonts w:hint="eastAsia" w:ascii="仿宋" w:hAnsi="仿宋" w:eastAsia="仿宋"/>
                <w:szCs w:val="21"/>
              </w:rPr>
              <w:t>以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cm/s</w:t>
            </w:r>
            <w:r>
              <w:rPr>
                <w:rFonts w:hint="eastAsia" w:ascii="仿宋" w:hAnsi="仿宋" w:eastAsia="仿宋"/>
                <w:szCs w:val="21"/>
              </w:rPr>
              <w:t>的速度运动</w:t>
            </w:r>
            <w:r>
              <w:rPr>
                <w:rFonts w:ascii="仿宋" w:hAnsi="仿宋" w:eastAsia="仿宋"/>
                <w:szCs w:val="21"/>
              </w:rPr>
              <w:t>.P,Q</w:t>
            </w:r>
            <w:r>
              <w:rPr>
                <w:rFonts w:hint="eastAsia" w:ascii="仿宋" w:hAnsi="仿宋" w:eastAsia="仿宋"/>
                <w:szCs w:val="21"/>
              </w:rPr>
              <w:t>同时开始运动</w:t>
            </w:r>
            <w:r>
              <w:rPr>
                <w:rFonts w:ascii="仿宋" w:hAnsi="仿宋" w:eastAsia="仿宋"/>
                <w:szCs w:val="21"/>
              </w:rPr>
              <w:t>,</w:t>
            </w:r>
            <w:r>
              <w:rPr>
                <w:rFonts w:hint="eastAsia" w:ascii="仿宋" w:hAnsi="仿宋" w:eastAsia="仿宋"/>
                <w:szCs w:val="21"/>
              </w:rPr>
              <w:t>用</w:t>
            </w:r>
            <w:r>
              <w:rPr>
                <w:rFonts w:ascii="仿宋" w:hAnsi="仿宋" w:eastAsia="仿宋"/>
                <w:szCs w:val="21"/>
              </w:rPr>
              <w:t>t(s)</w:t>
            </w:r>
            <w:r>
              <w:rPr>
                <w:rFonts w:hint="eastAsia" w:ascii="仿宋" w:hAnsi="仿宋" w:eastAsia="仿宋"/>
                <w:szCs w:val="21"/>
              </w:rPr>
              <w:t>表示移动的时间</w:t>
            </w:r>
            <w:r>
              <w:rPr>
                <w:rFonts w:ascii="仿宋" w:hAnsi="仿宋" w:eastAsia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 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（1）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当t为何值时，AQ=AP？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-1496695</wp:posOffset>
                  </wp:positionH>
                  <wp:positionV relativeFrom="paragraph">
                    <wp:posOffset>-258445</wp:posOffset>
                  </wp:positionV>
                  <wp:extent cx="1419225" cy="923925"/>
                  <wp:effectExtent l="0" t="0" r="9525" b="952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szCs w:val="21"/>
              </w:rPr>
              <w:t>（2）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当t为何值时，AQ+AP等于长方形ABCD周长的</w:t>
            </w:r>
            <m:oMath>
              <m:f>
                <m:fPr>
                  <m:ctrlPr>
                    <w:rPr>
                      <w:rFonts w:ascii="Cambria Math" w:hAnsi="仿宋" w:eastAsia="仿宋" w:cs="仿宋"/>
                      <w:bCs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仿宋" w:eastAsia="仿宋" w:cs="仿宋"/>
                      <w:szCs w:val="21"/>
                    </w:rPr>
                    <m:t>1</m:t>
                  </m:r>
                  <m:ctrlPr>
                    <w:rPr>
                      <w:rFonts w:ascii="Cambria Math" w:hAnsi="仿宋" w:eastAsia="仿宋" w:cs="仿宋"/>
                      <w:bCs/>
                      <w:szCs w:val="21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仿宋" w:eastAsia="仿宋" w:cs="仿宋"/>
                      <w:szCs w:val="21"/>
                    </w:rPr>
                    <m:t>4</m:t>
                  </m:r>
                  <m:ctrlPr>
                    <w:rPr>
                      <w:rFonts w:ascii="Cambria Math" w:hAnsi="仿宋" w:eastAsia="仿宋" w:cs="仿宋"/>
                      <w:bCs/>
                      <w:szCs w:val="21"/>
                    </w:rPr>
                  </m:ctrlPr>
                </m:den>
              </m:f>
            </m:oMath>
          </w:p>
          <w:p>
            <w:pPr>
              <w:tabs>
                <w:tab w:val="left" w:pos="312"/>
              </w:tabs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图1</w:t>
            </w:r>
          </w:p>
          <w:p>
            <w:pPr>
              <w:spacing w:line="282" w:lineRule="exact"/>
              <w:rPr>
                <w:rFonts w:hint="eastAsia" w:ascii="仿宋" w:hAnsi="仿宋" w:eastAsia="仿宋" w:cs="仿宋"/>
                <w:bCs/>
                <w:szCs w:val="21"/>
              </w:rPr>
            </w:pPr>
          </w:p>
          <w:p>
            <w:pPr>
              <w:spacing w:line="282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学生组内交流、讨论有分歧的问题，为展示做好准备。</w:t>
            </w: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1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116" w:type="dxa"/>
            <w:vAlign w:val="center"/>
          </w:tcPr>
          <w:p>
            <w:pPr>
              <w:tabs>
                <w:tab w:val="left" w:pos="312"/>
              </w:tabs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【动点问题】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pacing w:line="340" w:lineRule="exac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25400</wp:posOffset>
                  </wp:positionV>
                  <wp:extent cx="1447800" cy="885825"/>
                  <wp:effectExtent l="0" t="0" r="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在上题情境中，如果点P到达点B后沿BC方向继续运动，点Q到达点A后沿AB方向继续运动，如图2所示。当点P到达点C时，点P和点Q同时停止运动。试求当t为何值时，线段AQ的长度等于线段CP长度的一半。                          图2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40" w:lineRule="exact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40" w:lineRule="exact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课本A2</w:t>
            </w:r>
          </w:p>
          <w:p>
            <w:pPr>
              <w:numPr>
                <w:numId w:val="0"/>
              </w:numPr>
              <w:tabs>
                <w:tab w:val="left" w:pos="312"/>
              </w:tabs>
              <w:spacing w:line="340" w:lineRule="exact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143510</wp:posOffset>
                  </wp:positionV>
                  <wp:extent cx="3337560" cy="1496060"/>
                  <wp:effectExtent l="0" t="0" r="15240" b="8890"/>
                  <wp:wrapSquare wrapText="bothSides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7957" r="57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60" cy="149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学生先独立思考，然后同伴交流，全班交流思考后的结果</w:t>
            </w:r>
            <w:bookmarkStart w:id="0" w:name="_GoBack"/>
            <w:bookmarkEnd w:id="0"/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学生回答展示，台下的同学提出质疑。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ind w:firstLine="720" w:firstLineChars="30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</w:t>
            </w:r>
          </w:p>
        </w:tc>
        <w:tc>
          <w:tcPr>
            <w:tcW w:w="5116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找几何图形的等量</w:t>
            </w:r>
            <w:r>
              <w:rPr>
                <w:rFonts w:hint="eastAsia" w:ascii="仿宋" w:hAnsi="仿宋" w:eastAsia="仿宋" w:cs="仿宋"/>
              </w:rPr>
              <w:t>（周长、面积公式）</w:t>
            </w:r>
          </w:p>
          <w:p>
            <w:pPr>
              <w:spacing w:line="340" w:lineRule="exact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用代数式表示线段长</w:t>
            </w:r>
          </w:p>
        </w:tc>
        <w:tc>
          <w:tcPr>
            <w:tcW w:w="132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学生思考，记忆。</w:t>
            </w: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反馈固学</w:t>
            </w:r>
          </w:p>
        </w:tc>
        <w:tc>
          <w:tcPr>
            <w:tcW w:w="5116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4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PPT呈现学案中自我检测的内容，巡视指导个性问题，共性问题全班交流展示。</w:t>
            </w:r>
          </w:p>
        </w:tc>
        <w:tc>
          <w:tcPr>
            <w:tcW w:w="132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学生独立思考作答；或再次进行合作交流并展示。</w:t>
            </w: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布置作业</w:t>
            </w:r>
          </w:p>
        </w:tc>
        <w:tc>
          <w:tcPr>
            <w:tcW w:w="5116" w:type="dxa"/>
            <w:vAlign w:val="center"/>
          </w:tcPr>
          <w:p>
            <w:pPr>
              <w:spacing w:line="282" w:lineRule="exact"/>
              <w:ind w:firstLine="420" w:firstLineChars="200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P166/168课后习题</w:t>
            </w:r>
            <w:r>
              <w:rPr>
                <w:rFonts w:hint="eastAsia" w:ascii="仿宋" w:hAnsi="仿宋" w:eastAsia="仿宋" w:cs="仿宋"/>
                <w:color w:val="444444"/>
                <w:szCs w:val="21"/>
                <w:shd w:val="clear" w:color="auto" w:fill="FFFFFF"/>
              </w:rPr>
              <w:t>A、B组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。</w:t>
            </w:r>
          </w:p>
        </w:tc>
        <w:tc>
          <w:tcPr>
            <w:tcW w:w="132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（结构化板书）</w:t>
            </w:r>
          </w:p>
        </w:tc>
        <w:tc>
          <w:tcPr>
            <w:tcW w:w="5116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color w:val="444444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仿宋"/>
              </w:rPr>
              <w:t>找几何图形的等量</w:t>
            </w:r>
            <w:r>
              <w:rPr>
                <w:rFonts w:hint="eastAsia" w:ascii="仿宋" w:hAnsi="仿宋" w:eastAsia="仿宋" w:cs="仿宋"/>
              </w:rPr>
              <w:t>（周长、面积公式）</w:t>
            </w:r>
          </w:p>
        </w:tc>
        <w:tc>
          <w:tcPr>
            <w:tcW w:w="1320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</w:t>
    </w:r>
    <w:r>
      <w:fldChar w:fldCharType="begin"/>
    </w:r>
    <w:r>
      <w:rPr>
        <w:rStyle w:val="10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10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35E4A"/>
    <w:multiLevelType w:val="singleLevel"/>
    <w:tmpl w:val="B4735E4A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TI4YWNhYjVjZTY3ZmM4NTdkMzFiYTFiOGZiMmQifQ=="/>
  </w:docVars>
  <w:rsids>
    <w:rsidRoot w:val="32204A92"/>
    <w:rsid w:val="00017AB9"/>
    <w:rsid w:val="000204B8"/>
    <w:rsid w:val="000338F9"/>
    <w:rsid w:val="00047EFC"/>
    <w:rsid w:val="00074453"/>
    <w:rsid w:val="000E4303"/>
    <w:rsid w:val="00170E35"/>
    <w:rsid w:val="00175BCE"/>
    <w:rsid w:val="001809DE"/>
    <w:rsid w:val="00194BAF"/>
    <w:rsid w:val="001D18AF"/>
    <w:rsid w:val="001E123C"/>
    <w:rsid w:val="001F0882"/>
    <w:rsid w:val="001F5069"/>
    <w:rsid w:val="002130CC"/>
    <w:rsid w:val="00235CB8"/>
    <w:rsid w:val="00250951"/>
    <w:rsid w:val="00257B2C"/>
    <w:rsid w:val="002708C9"/>
    <w:rsid w:val="00282213"/>
    <w:rsid w:val="00285C45"/>
    <w:rsid w:val="00290267"/>
    <w:rsid w:val="00297A71"/>
    <w:rsid w:val="002B44F6"/>
    <w:rsid w:val="002B67DE"/>
    <w:rsid w:val="002B7AD2"/>
    <w:rsid w:val="002E23D4"/>
    <w:rsid w:val="002F60BB"/>
    <w:rsid w:val="00326317"/>
    <w:rsid w:val="003450F3"/>
    <w:rsid w:val="00352B5E"/>
    <w:rsid w:val="0036291D"/>
    <w:rsid w:val="00366D41"/>
    <w:rsid w:val="00377AE3"/>
    <w:rsid w:val="0039274B"/>
    <w:rsid w:val="0039482B"/>
    <w:rsid w:val="003F75C7"/>
    <w:rsid w:val="00400BEF"/>
    <w:rsid w:val="00425A24"/>
    <w:rsid w:val="004322C3"/>
    <w:rsid w:val="00433547"/>
    <w:rsid w:val="004470E5"/>
    <w:rsid w:val="00462514"/>
    <w:rsid w:val="004700A8"/>
    <w:rsid w:val="004828D7"/>
    <w:rsid w:val="00482B7C"/>
    <w:rsid w:val="004B0407"/>
    <w:rsid w:val="004B782E"/>
    <w:rsid w:val="004D069F"/>
    <w:rsid w:val="004D619D"/>
    <w:rsid w:val="004E1B7E"/>
    <w:rsid w:val="004F2376"/>
    <w:rsid w:val="004F7FAB"/>
    <w:rsid w:val="005169E8"/>
    <w:rsid w:val="00516B57"/>
    <w:rsid w:val="00536A36"/>
    <w:rsid w:val="0055187E"/>
    <w:rsid w:val="00554214"/>
    <w:rsid w:val="0056211A"/>
    <w:rsid w:val="0056234C"/>
    <w:rsid w:val="00564FE5"/>
    <w:rsid w:val="005970C1"/>
    <w:rsid w:val="005F08FF"/>
    <w:rsid w:val="006020B3"/>
    <w:rsid w:val="00603352"/>
    <w:rsid w:val="00613B36"/>
    <w:rsid w:val="00614AF8"/>
    <w:rsid w:val="00637686"/>
    <w:rsid w:val="00650B7C"/>
    <w:rsid w:val="00651A25"/>
    <w:rsid w:val="00664146"/>
    <w:rsid w:val="0066776D"/>
    <w:rsid w:val="00671963"/>
    <w:rsid w:val="006D2A07"/>
    <w:rsid w:val="006F1007"/>
    <w:rsid w:val="0070249A"/>
    <w:rsid w:val="00703F12"/>
    <w:rsid w:val="0070472C"/>
    <w:rsid w:val="00723E27"/>
    <w:rsid w:val="00750545"/>
    <w:rsid w:val="007553A7"/>
    <w:rsid w:val="00760F28"/>
    <w:rsid w:val="00762F4C"/>
    <w:rsid w:val="00792B47"/>
    <w:rsid w:val="007941E8"/>
    <w:rsid w:val="00797056"/>
    <w:rsid w:val="007A05AF"/>
    <w:rsid w:val="007A0EDD"/>
    <w:rsid w:val="007B03D1"/>
    <w:rsid w:val="007B1B63"/>
    <w:rsid w:val="007B7C45"/>
    <w:rsid w:val="007C08A8"/>
    <w:rsid w:val="007C6B37"/>
    <w:rsid w:val="007C6F88"/>
    <w:rsid w:val="007D5CDD"/>
    <w:rsid w:val="007E395D"/>
    <w:rsid w:val="0080405B"/>
    <w:rsid w:val="00815424"/>
    <w:rsid w:val="00831929"/>
    <w:rsid w:val="008402FA"/>
    <w:rsid w:val="00847B73"/>
    <w:rsid w:val="00851187"/>
    <w:rsid w:val="00886FC1"/>
    <w:rsid w:val="0089600D"/>
    <w:rsid w:val="008961D7"/>
    <w:rsid w:val="008A75EE"/>
    <w:rsid w:val="008B3DC2"/>
    <w:rsid w:val="008D622B"/>
    <w:rsid w:val="008F1425"/>
    <w:rsid w:val="009166CB"/>
    <w:rsid w:val="009273CB"/>
    <w:rsid w:val="00944620"/>
    <w:rsid w:val="009514C8"/>
    <w:rsid w:val="00964C35"/>
    <w:rsid w:val="0096782F"/>
    <w:rsid w:val="009A0426"/>
    <w:rsid w:val="009A7156"/>
    <w:rsid w:val="009A7AB4"/>
    <w:rsid w:val="009B17BB"/>
    <w:rsid w:val="009D324F"/>
    <w:rsid w:val="00A24CC6"/>
    <w:rsid w:val="00AA46A6"/>
    <w:rsid w:val="00AA78C4"/>
    <w:rsid w:val="00AB22B0"/>
    <w:rsid w:val="00AC31CA"/>
    <w:rsid w:val="00AC54BA"/>
    <w:rsid w:val="00AC63ED"/>
    <w:rsid w:val="00AE1373"/>
    <w:rsid w:val="00AE2226"/>
    <w:rsid w:val="00AF431B"/>
    <w:rsid w:val="00B25DFC"/>
    <w:rsid w:val="00B407D2"/>
    <w:rsid w:val="00B43633"/>
    <w:rsid w:val="00B5122C"/>
    <w:rsid w:val="00B57F82"/>
    <w:rsid w:val="00B61F05"/>
    <w:rsid w:val="00B754FB"/>
    <w:rsid w:val="00B80135"/>
    <w:rsid w:val="00B93886"/>
    <w:rsid w:val="00BB6C20"/>
    <w:rsid w:val="00BB7CBB"/>
    <w:rsid w:val="00C058EA"/>
    <w:rsid w:val="00C06957"/>
    <w:rsid w:val="00C33881"/>
    <w:rsid w:val="00C46E67"/>
    <w:rsid w:val="00C70BA3"/>
    <w:rsid w:val="00C71ABF"/>
    <w:rsid w:val="00C76648"/>
    <w:rsid w:val="00C87DF0"/>
    <w:rsid w:val="00CB2E7F"/>
    <w:rsid w:val="00D02590"/>
    <w:rsid w:val="00D334B2"/>
    <w:rsid w:val="00D40D55"/>
    <w:rsid w:val="00D53947"/>
    <w:rsid w:val="00D975F2"/>
    <w:rsid w:val="00DA3346"/>
    <w:rsid w:val="00DB7E94"/>
    <w:rsid w:val="00DC7FF5"/>
    <w:rsid w:val="00DE0335"/>
    <w:rsid w:val="00E26B7D"/>
    <w:rsid w:val="00E27BF5"/>
    <w:rsid w:val="00E47F57"/>
    <w:rsid w:val="00E53D00"/>
    <w:rsid w:val="00E6695A"/>
    <w:rsid w:val="00E72C5C"/>
    <w:rsid w:val="00EA191D"/>
    <w:rsid w:val="00EB4765"/>
    <w:rsid w:val="00EC7AD4"/>
    <w:rsid w:val="00ED274B"/>
    <w:rsid w:val="00F21233"/>
    <w:rsid w:val="00F30F5A"/>
    <w:rsid w:val="00F46D4B"/>
    <w:rsid w:val="00F53D97"/>
    <w:rsid w:val="00F54BF1"/>
    <w:rsid w:val="00F57009"/>
    <w:rsid w:val="00F61DDC"/>
    <w:rsid w:val="00F77295"/>
    <w:rsid w:val="00FA7BCB"/>
    <w:rsid w:val="00FE6D7B"/>
    <w:rsid w:val="00FF019A"/>
    <w:rsid w:val="01292192"/>
    <w:rsid w:val="03DB088C"/>
    <w:rsid w:val="13A511F2"/>
    <w:rsid w:val="13F549D0"/>
    <w:rsid w:val="14623994"/>
    <w:rsid w:val="2A5A5FB3"/>
    <w:rsid w:val="2ABC1072"/>
    <w:rsid w:val="32204A92"/>
    <w:rsid w:val="378B57BC"/>
    <w:rsid w:val="3EA60327"/>
    <w:rsid w:val="435E644F"/>
    <w:rsid w:val="4E1106E2"/>
    <w:rsid w:val="536102DD"/>
    <w:rsid w:val="53A91373"/>
    <w:rsid w:val="55015248"/>
    <w:rsid w:val="58347A60"/>
    <w:rsid w:val="5A401DC7"/>
    <w:rsid w:val="5E5105C1"/>
    <w:rsid w:val="5F64210C"/>
    <w:rsid w:val="6350032F"/>
    <w:rsid w:val="63860F5E"/>
    <w:rsid w:val="6D2B0C45"/>
    <w:rsid w:val="73A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character" w:customStyle="1" w:styleId="12">
    <w:name w:val="批注框文本 Char"/>
    <w:basedOn w:val="9"/>
    <w:link w:val="3"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microsoft.com/office/2007/relationships/hdphoto" Target="media/image4.wdp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2</Pages>
  <Words>202</Words>
  <Characters>1152</Characters>
  <Lines>9</Lines>
  <Paragraphs>2</Paragraphs>
  <TotalTime>35</TotalTime>
  <ScaleCrop>false</ScaleCrop>
  <LinksUpToDate>false</LinksUpToDate>
  <CharactersWithSpaces>1352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2021-12-02T10:54:00Z</dcterms:created>
  <dc:creator>超级奶爸</dc:creator>
  <cp:lastModifiedBy>Ivy * 虫虫妈</cp:lastModifiedBy>
  <cp:lastPrinted>2018-08-20T23:33:00Z</cp:lastPrinted>
  <dcterms:modified xsi:type="dcterms:W3CDTF">2023-12-20T09:13:12Z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9563BEFC625A4C8E826AED72DDAD4018_12</vt:lpwstr>
  </property>
</Properties>
</file>