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扩优提质二十一条学习心得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道德与法治课程的教学实践中，高质量背记、高质量课堂以及高质量提问都占据了课堂上的关键时间。这些关键时间点是学生们最能够集中注意力、思维最为活跃的时刻，因此，充分利用这些时间，对于提升课堂效果至关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首先，在课程的开始阶段，高质量背记的关键时间在于引导学生进入学习状态，激发他们的学习</w:t>
      </w:r>
      <w:bookmarkStart w:id="0" w:name="_GoBack"/>
      <w:bookmarkEnd w:id="0"/>
      <w:r>
        <w:rPr>
          <w:rFonts w:hint="eastAsia"/>
          <w:sz w:val="28"/>
          <w:szCs w:val="28"/>
        </w:rPr>
        <w:t>兴趣。教师可以通过提出一些与课程内容相关的问题，或者分享一些有趣的案例，吸引学生的注意力，为后续的知识讲解做好铺垫。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次，在课程的主体部分，高质量课堂的关键时间在于教师如何设计教学环节，如何引导学生参与互动。在这个阶段，教师可以通过小组讨论、角色扮演、案例分析等多种教学方式，让学生们积极参与到课堂中来，增强他们的学习体验和学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再次，在课程的结尾阶段，高质量提问的关键时间在于如何引导学生进行总结和反思。教师可以提出一些具有启发性的问题，引导学生回顾课程内容，思考其中的重点和难点，帮助他们形成自己的知识体系，提升他们的思维能力和分析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此外，课堂上的关键时间还包括学生的提问和回答环节。这个环节能够让学生们表达自己的疑惑和困惑，得到教师的及时解答和指导。同时，也能够让学生们展示自己的学习成果，增强他们的自信心和学习动力。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综上所述，要充分利用课堂上的关键时间，实现高质量的道德与法治教学。教师需要精心设计教学环节，引导学生积极参与互动，激发他们的学习兴趣和思维能力。同时，也需要关注学生的学习需求和疑惑，给予他们及时的帮助和指导。只有这样，才能真正提升课堂效果，培养学生的综合素质和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MWE0YWRmZjI3OWQyNjc0MGY0ODMyZmY1M2I0ZWIifQ=="/>
  </w:docVars>
  <w:rsids>
    <w:rsidRoot w:val="00000000"/>
    <w:rsid w:val="77C2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2024-04-13T08:00:39Z</dcterms:created>
  <dc:creator>Administrator</dc:creator>
  <cp:lastModifiedBy>小小的太阳</cp:lastModifiedBy>
  <dcterms:modified xsi:type="dcterms:W3CDTF">2024-04-13T08:02:10Z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5091554A8D3E45D6AA51574AD1C8F00B_12</vt:lpwstr>
  </property>
</Properties>
</file>