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5BFAD"/>
    <w:sectPr>
      <w:headerReference r:id="rId3" w:type="default"/>
      <w:footerReference r:id="rId4" w:type="default"/>
      <w:pgSz w:w="16838" w:h="23811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0C31B">
    <w:pPr>
      <w:pStyle w:val="5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3161665</wp:posOffset>
              </wp:positionH>
              <wp:positionV relativeFrom="paragraph">
                <wp:posOffset>-1791970</wp:posOffset>
              </wp:positionV>
              <wp:extent cx="6116320" cy="1524000"/>
              <wp:effectExtent l="4445" t="4445" r="13335" b="8255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20030" y="12569190"/>
                        <a:ext cx="6116320" cy="15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D25B5E">
                          <w:pPr>
                            <w:pStyle w:val="4"/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color w:val="C00000"/>
                            </w:rPr>
                          </w:pPr>
                          <w:r>
                            <w:rPr>
                              <w:color w:val="C00000"/>
                            </w:rPr>
                            <w:t>少年当立，逐光而行</w:t>
                          </w:r>
                        </w:p>
                        <w:p w14:paraId="33956BE3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kern w:val="0"/>
                              <w:sz w:val="28"/>
                              <w:szCs w:val="28"/>
                              <w:lang w:val="en-US" w:eastAsia="zh-CN" w:bidi="ar"/>
                            </w:rPr>
                            <w:t>故今日之少年，当承先辈之志，立鸿鹄之愿。少年如朝阳初升，破雾而出，照亮前路；如江河奔涌，势不可挡，奔赴远方；如乳虎啸谷，锋芒初露，震彻四方。不必惧前路坎坷，不必忧过往迷茫，以少年之朝气，破万难之阻隔；以少年之笃行，赴时代之邀约。少年强，则心有光；少年志，则行有向。愿吾辈少年，胸有丘壑，目有星辰，以笔为剑，以勤为径，不负韶华，不负时代，不负家国，在青春的赛道上，昂首阔步，逐光而行。书写属于少年的滚烫华章！</w:t>
                          </w:r>
                        </w:p>
                        <w:p w14:paraId="1514A69C">
                          <w:pPr>
                            <w:spacing w:line="360" w:lineRule="exact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</w:p>
                        <w:p w14:paraId="1945C314"/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48.95pt;margin-top:-141.1pt;height:120pt;width:481.6pt;z-index:251665408;mso-width-relative:page;mso-height-relative:page;" fillcolor="#FFFFFF [3201]" filled="t" stroked="t" coordsize="21600,21600" o:gfxdata="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n26a9gAAAANAQAADwAAAAAAAAABACAAAAAiAAAAZHJzL2Rvd25yZXYueG1sUEsB&#10;AhQAFAAAAAgAh07iQC367rtnAgAAyQQAAA4AAAAAAAAAAQAgAAAAJwEAAGRycy9lMm9Eb2MueG1s&#10;UEsFBgAAAAAGAAYAWQEAAAAGAAAAAA==&#10;">
              <v:fill on="t" focussize="0,0"/>
              <v:stroke weight="0.5pt" color="#000000 [3204]" joinstyle="round"/>
              <v:imagedata o:title=""/>
              <o:lock v:ext="edit" aspectratio="f"/>
              <v:textbox style="layout-flow:vertical-ideographic;">
                <w:txbxContent>
                  <w:p w14:paraId="66D25B5E">
                    <w:pPr>
                      <w:pStyle w:val="4"/>
                      <w:keepNext w:val="0"/>
                      <w:keepLines w:val="0"/>
                      <w:widowControl/>
                      <w:suppressLineNumbers w:val="0"/>
                      <w:jc w:val="left"/>
                      <w:rPr>
                        <w:color w:val="C00000"/>
                      </w:rPr>
                    </w:pPr>
                    <w:r>
                      <w:rPr>
                        <w:color w:val="C00000"/>
                      </w:rPr>
                      <w:t>少年当立，逐光而行</w:t>
                    </w:r>
                  </w:p>
                  <w:p w14:paraId="33956BE3">
                    <w:pPr>
                      <w:keepNext w:val="0"/>
                      <w:keepLines w:val="0"/>
                      <w:widowControl/>
                      <w:suppressLineNumbers w:val="0"/>
                      <w:jc w:val="left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kern w:val="0"/>
                        <w:sz w:val="28"/>
                        <w:szCs w:val="28"/>
                        <w:lang w:val="en-US" w:eastAsia="zh-CN" w:bidi="ar"/>
                      </w:rPr>
                      <w:t>故今日之少年，当承先辈之志，立鸿鹄之愿。少年如朝阳初升，破雾而出，照亮前路；如江河奔涌，势不可挡，奔赴远方；如乳虎啸谷，锋芒初露，震彻四方。不必惧前路坎坷，不必忧过往迷茫，以少年之朝气，破万难之阻隔；以少年之笃行，赴时代之邀约。少年强，则心有光；少年志，则行有向。愿吾辈少年，胸有丘壑，目有星辰，以笔为剑，以勤为径，不负韶华，不负时代，不负家国，在青春的赛道上，昂首阔步，逐光而行。书写属于少年的滚烫华章！</w:t>
                    </w:r>
                  </w:p>
                  <w:p w14:paraId="1514A69C">
                    <w:pPr>
                      <w:spacing w:line="360" w:lineRule="exact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</w:p>
                  <w:p w14:paraId="1945C314"/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-1103630</wp:posOffset>
              </wp:positionH>
              <wp:positionV relativeFrom="paragraph">
                <wp:posOffset>-1624330</wp:posOffset>
              </wp:positionV>
              <wp:extent cx="2877820" cy="1492250"/>
              <wp:effectExtent l="4445" t="4445" r="13335" b="1460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93690" y="12548235"/>
                        <a:ext cx="2877820" cy="1492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17E1">
                          <w:pPr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eastAsiaTheme="minorEastAsia"/>
                              <w:lang w:eastAsia="zh-CN"/>
                            </w:rPr>
                            <w:drawing>
                              <wp:inline distT="0" distB="0" distL="114300" distR="114300">
                                <wp:extent cx="2392680" cy="1432560"/>
                                <wp:effectExtent l="0" t="0" r="7620" b="2540"/>
                                <wp:docPr id="8" name="图片 8" descr="近期时政新闻汇总 (1)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图片 8" descr="近期时政新闻汇总 (1)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r="-159" b="100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2680" cy="1432560"/>
                                        </a:xfrm>
                                        <a:prstGeom prst="round2Same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86.9pt;margin-top:-127.9pt;height:117.5pt;width:226.6pt;z-index:251664384;mso-width-relative:page;mso-height-relative:page;" fillcolor="#FFFFFF [3201]" filled="t" stroked="t" coordsize="21600,21600" o:gfxdata="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Wm2ZY2QAAAA0BAAAPAAAAAAAAAAEAIAAAACIAAABkcnMvZG93bnJldi54bWxQSwEC&#10;FAAUAAAACACHTuJAieE/ImUCAADFBAAADgAAAAAAAAABACAAAAAoAQAAZHJzL2Uyb0RvYy54bWxQ&#10;SwUGAAAAAAYABgBZAQAA/wUAAAAA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 w14:paraId="685B17E1">
                    <w:pPr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eastAsiaTheme="minorEastAsia"/>
                        <w:lang w:eastAsia="zh-CN"/>
                      </w:rPr>
                      <w:drawing>
                        <wp:inline distT="0" distB="0" distL="114300" distR="114300">
                          <wp:extent cx="2392680" cy="1432560"/>
                          <wp:effectExtent l="0" t="0" r="7620" b="2540"/>
                          <wp:docPr id="8" name="图片 8" descr="近期时政新闻汇总 (1)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图片 8" descr="近期时政新闻汇总 (1)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rcRect r="-159" b="1004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2680" cy="1432560"/>
                                  </a:xfrm>
                                  <a:prstGeom prst="round2Same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-521335</wp:posOffset>
              </wp:positionH>
              <wp:positionV relativeFrom="paragraph">
                <wp:posOffset>-5537835</wp:posOffset>
              </wp:positionV>
              <wp:extent cx="4232275" cy="1639570"/>
              <wp:effectExtent l="4445" t="4445" r="5080" b="698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303780" y="9002395"/>
                        <a:ext cx="4232275" cy="16395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4EB711">
                          <w:pPr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eastAsiaTheme="minorEastAsia"/>
                              <w:lang w:eastAsia="zh-CN"/>
                            </w:rPr>
                            <w:drawing>
                              <wp:inline distT="0" distB="0" distL="114300" distR="114300">
                                <wp:extent cx="3883660" cy="2019300"/>
                                <wp:effectExtent l="0" t="0" r="2540" b="0"/>
                                <wp:docPr id="5" name="图片 5" descr="近期时政新闻汇总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图片 5" descr="近期时政新闻汇总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 l="5450" t="3477" r="3281" b="120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83660" cy="201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41.05pt;margin-top:-436.05pt;height:129.1pt;width:333.25pt;z-index:251663360;mso-width-relative:page;mso-height-relative:page;" fillcolor="#FFFFFF [3201]" filled="t" stroked="t" coordsize="21600,21600" o:gfxdata="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Z8T+TZAAAADQEAAA8AAAAAAAAAAQAgAAAAIgAAAGRycy9kb3ducmV2LnhtbFBL&#10;AQIUABQAAAAIAIdO4kALnyrGZwIAAMQEAAAOAAAAAAAAAAEAIAAAACgBAABkcnMvZTJvRG9jLnht&#10;bFBLBQYAAAAABgAGAFkBAAABBgAAAAA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 w14:paraId="484EB711">
                    <w:pPr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eastAsiaTheme="minorEastAsia"/>
                        <w:lang w:eastAsia="zh-CN"/>
                      </w:rPr>
                      <w:drawing>
                        <wp:inline distT="0" distB="0" distL="114300" distR="114300">
                          <wp:extent cx="3883660" cy="2019300"/>
                          <wp:effectExtent l="0" t="0" r="2540" b="0"/>
                          <wp:docPr id="5" name="图片 5" descr="近期时政新闻汇总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图片 5" descr="近期时政新闻汇总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rcRect l="5450" t="3477" r="3281" b="120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83660" cy="201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-946150</wp:posOffset>
              </wp:positionH>
              <wp:positionV relativeFrom="paragraph">
                <wp:posOffset>-3791585</wp:posOffset>
              </wp:positionV>
              <wp:extent cx="4900295" cy="2115820"/>
              <wp:effectExtent l="4445" t="4445" r="10160" b="1333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81940" y="12505690"/>
                        <a:ext cx="4900295" cy="211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1972E3">
                          <w:pPr>
                            <w:ind w:firstLine="630" w:firstLineChars="300"/>
                          </w:pPr>
                          <w:r>
                            <w:rPr>
                              <w:rFonts w:hint="eastAsia"/>
                            </w:rPr>
                            <w:t xml:space="preserve">———————— </w:t>
                          </w:r>
                          <w:r>
                            <w:t xml:space="preserve">  </w:t>
                          </w:r>
                          <w:r>
                            <w:rPr>
                              <w:rFonts w:hint="eastAsia" w:ascii="华文琥珀" w:hAnsi="华文琥珀" w:eastAsia="华文琥珀" w:cs="华文琥珀"/>
                              <w:color w:val="C00000"/>
                              <w:sz w:val="52"/>
                              <w:szCs w:val="52"/>
                            </w:rPr>
                            <w:t xml:space="preserve"> 创刊语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t xml:space="preserve">   </w:t>
                          </w:r>
                          <w:r>
                            <w:rPr>
                              <w:rFonts w:hint="eastAsia"/>
                            </w:rPr>
                            <w:t>—————————</w:t>
                          </w:r>
                          <w:r>
                            <w:br w:type="textWrapping"/>
                          </w:r>
                        </w:p>
                        <w:p w14:paraId="5A88E92D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bidi w:val="0"/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color w:val="000000"/>
                              <w:kern w:val="0"/>
                              <w:sz w:val="28"/>
                              <w:szCs w:val="28"/>
                              <w:lang w:val="en-US" w:eastAsia="zh-CN" w:bidi="ar"/>
                            </w:rPr>
                            <w:t>迎着校园的晨光，这份崭新的校报与大家见面了。它是青春的舞台，记录课堂点滴、校园趣事；是思想的园地，承载少年心声、成长感悟。</w:t>
                          </w:r>
                        </w:p>
                        <w:p w14:paraId="0E662492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bidi w:val="0"/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color w:val="000000"/>
                              <w:kern w:val="0"/>
                              <w:sz w:val="28"/>
                              <w:szCs w:val="28"/>
                              <w:lang w:val="en-US" w:eastAsia="zh-CN" w:bidi="ar"/>
                            </w:rPr>
                            <w:t>在这里，我们以笔为媒，书写奋斗时光，传递温暖力量。愿每一篇文字都闪耀朝气，每一段故事都凝聚希望，让这份校报陪伴我们，在书香中逐梦前行，共赴美好未来。</w:t>
                          </w:r>
                        </w:p>
                        <w:p w14:paraId="13DA07A6">
                          <w:pPr>
                            <w:ind w:firstLine="420" w:firstLineChars="150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</w:p>
                        <w:p w14:paraId="622152D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74.5pt;margin-top:-298.55pt;height:166.6pt;width:385.85pt;z-index:251662336;mso-width-relative:page;mso-height-relative:page;" fillcolor="#FFFFFF [3201]" filled="t" stroked="t" coordsize="21600,21600" o:gfxdata="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kwKODbAAAADgEAAA8AAAAAAAAAAQAgAAAAIgAAAGRycy9kb3ducmV2LnhtbFBL&#10;AQIUABQAAAAIAIdO4kDs4RLNZQIAAMQEAAAOAAAAAAAAAAEAIAAAACoBAABkcnMvZTJvRG9jLnht&#10;bFBLBQYAAAAABgAGAFkBAAABBgAAAAA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 w14:paraId="311972E3">
                    <w:pPr>
                      <w:ind w:firstLine="630" w:firstLineChars="300"/>
                    </w:pPr>
                    <w:r>
                      <w:rPr>
                        <w:rFonts w:hint="eastAsia"/>
                      </w:rPr>
                      <w:t xml:space="preserve">———————— </w:t>
                    </w:r>
                    <w:r>
                      <w:t xml:space="preserve">  </w:t>
                    </w:r>
                    <w:r>
                      <w:rPr>
                        <w:rFonts w:hint="eastAsia" w:ascii="华文琥珀" w:hAnsi="华文琥珀" w:eastAsia="华文琥珀" w:cs="华文琥珀"/>
                        <w:color w:val="C00000"/>
                        <w:sz w:val="52"/>
                        <w:szCs w:val="52"/>
                      </w:rPr>
                      <w:t xml:space="preserve"> 创刊语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t xml:space="preserve">   </w:t>
                    </w:r>
                    <w:r>
                      <w:rPr>
                        <w:rFonts w:hint="eastAsia"/>
                      </w:rPr>
                      <w:t>—————————</w:t>
                    </w:r>
                    <w:r>
                      <w:br w:type="textWrapping"/>
                    </w:r>
                  </w:p>
                  <w:p w14:paraId="5A88E92D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bidi w:val="0"/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color w:val="000000"/>
                        <w:kern w:val="0"/>
                        <w:sz w:val="28"/>
                        <w:szCs w:val="28"/>
                        <w:lang w:val="en-US" w:eastAsia="zh-CN" w:bidi="ar"/>
                      </w:rPr>
                      <w:t>迎着校园的晨光，这份崭新的校报与大家见面了。它是青春的舞台，记录课堂点滴、校园趣事；是思想的园地，承载少年心声、成长感悟。</w:t>
                    </w:r>
                  </w:p>
                  <w:p w14:paraId="0E662492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bidi w:val="0"/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color w:val="000000"/>
                        <w:kern w:val="0"/>
                        <w:sz w:val="28"/>
                        <w:szCs w:val="28"/>
                        <w:lang w:val="en-US" w:eastAsia="zh-CN" w:bidi="ar"/>
                      </w:rPr>
                      <w:t>在这里，我们以笔为媒，书写奋斗时光，传递温暖力量。愿每一篇文字都闪耀朝气，每一段故事都凝聚希望，让这份校报陪伴我们，在书香中逐梦前行，共赴美好未来。</w:t>
                    </w:r>
                  </w:p>
                  <w:p w14:paraId="13DA07A6">
                    <w:pPr>
                      <w:ind w:firstLine="420" w:firstLineChars="150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</w:p>
                  <w:p w14:paraId="622152DF"/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CE651D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CE651D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A7611">
    <w:pPr>
      <w:pStyle w:val="6"/>
      <w:rPr>
        <w:color w:val="ACD78E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pPr>
    <w:r>
      <w:rPr>
        <w:sz w:val="14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4095115</wp:posOffset>
              </wp:positionH>
              <wp:positionV relativeFrom="paragraph">
                <wp:posOffset>1367790</wp:posOffset>
              </wp:positionV>
              <wp:extent cx="5227955" cy="10444480"/>
              <wp:effectExtent l="4445" t="4445" r="12700" b="1587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367665" y="2179955"/>
                        <a:ext cx="5227955" cy="1044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490BEF">
                          <w:pPr>
                            <w:pStyle w:val="2"/>
                            <w:keepNext w:val="0"/>
                            <w:keepLines w:val="0"/>
                            <w:widowControl/>
                            <w:suppressLineNumbers w:val="0"/>
                            <w:rPr>
                              <w:rFonts w:hint="eastAsia" w:ascii="方正姚体" w:hAnsi="方正姚体" w:eastAsia="方正姚体" w:cs="方正姚体"/>
                              <w:b/>
                              <w:bCs/>
                              <w:color w:val="C00000"/>
                              <w:kern w:val="0"/>
                              <w:sz w:val="44"/>
                              <w:szCs w:val="44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华文琥珀" w:hAnsi="华文琥珀" w:eastAsia="华文琥珀" w:cs="华文琥珀"/>
                              <w:b/>
                              <w:bCs/>
                              <w:color w:val="C00000"/>
                              <w:kern w:val="0"/>
                              <w:sz w:val="44"/>
                              <w:szCs w:val="44"/>
                              <w:lang w:val="en-US" w:eastAsia="zh-CN" w:bidi="ar"/>
                            </w:rPr>
                            <w:t>石家庄精英新华中学：“根深叶茂”选修课程助力学生全面发展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color w:val="C00000"/>
                              <w:kern w:val="0"/>
                              <w:sz w:val="44"/>
                              <w:szCs w:val="44"/>
                              <w:lang w:val="en-US" w:eastAsia="zh-CN" w:bidi="ar"/>
                            </w:rPr>
                            <w:t xml:space="preserve"> </w:t>
                          </w:r>
                          <w:r>
                            <w:rPr>
                              <w:rFonts w:hint="eastAsia" w:ascii="方正姚体" w:hAnsi="方正姚体" w:eastAsia="方正姚体" w:cs="方正姚体"/>
                              <w:b w:val="0"/>
                              <w:bCs w:val="0"/>
                              <w:i w:val="0"/>
                              <w:iCs w:val="0"/>
                              <w:caps w:val="0"/>
                              <w:color w:val="C00000"/>
                              <w:spacing w:val="0"/>
                              <w:sz w:val="16"/>
                              <w:szCs w:val="16"/>
                              <w:shd w:val="clear" w:fill="FFFFFF"/>
                            </w:rPr>
                            <w:t>中国教育报-中国教育新闻网记者 周洪松</w:t>
                          </w:r>
                        </w:p>
                        <w:p w14:paraId="213374DA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right="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      </w:r>
                        </w:p>
                        <w:p w14:paraId="5E8B60B6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近年来，该校深耕课程建设，自主开发67门校本选修课，扎实开展“根深叶茂”校本选修课程建设，以配合国家课程，促进学生开拓视野、全面发展。</w:t>
                          </w:r>
                        </w:p>
                        <w:p w14:paraId="5A749FF5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      </w:r>
                        </w:p>
                        <w:p w14:paraId="01C52C17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      </w:r>
                        </w:p>
                        <w:p w14:paraId="42ADDBEB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“两部课程并非简单的课程拼盘。我们努力通过这样的体系建设，让每一位学子拥有‘根深’底气和‘叶茂’气象。”校长吴世民说。</w:t>
                          </w:r>
                        </w:p>
                        <w:p w14:paraId="178691D1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      </w:r>
                        </w:p>
                        <w:p w14:paraId="23905131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kern w:val="2"/>
                              <w:sz w:val="28"/>
                              <w:szCs w:val="28"/>
                              <w:shd w:val="clear" w:fill="FFFFFF"/>
                              <w:lang w:val="en-US" w:eastAsia="zh-CN" w:bidi="ar-SA"/>
                            </w:rPr>
      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      </w:r>
                        </w:p>
                        <w:p w14:paraId="405DEAC3">
                          <w:pPr>
                            <w:pStyle w:val="7"/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100" w:afterAutospacing="0" w:line="420" w:lineRule="atLeast"/>
                            <w:ind w:left="0" w:right="0" w:firstLine="420"/>
                            <w:jc w:val="left"/>
                            <w:rPr>
                              <w:rFonts w:hint="eastAsia" w:ascii="宋体" w:hAnsi="宋体" w:eastAsia="宋体" w:cs="宋体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i w:val="0"/>
                              <w:iCs w:val="0"/>
                              <w:caps w:val="0"/>
                              <w:color w:val="6B6B6B"/>
                              <w:spacing w:val="0"/>
                              <w:sz w:val="16"/>
                              <w:szCs w:val="16"/>
                            </w:rPr>
                            <w:t>“尊重志趣，包容热爱。我们必须以优质课程助力每一位学子向下扎根、向上生长，全力培育具有家国情怀和核心素养的时代新人。”精英教育集团总督学李士杰表示。</w:t>
                          </w:r>
                        </w:p>
                        <w:p w14:paraId="4B8502D0">
                          <w:pPr>
                            <w:rPr>
                              <w:rFonts w:hint="eastAsia" w:ascii="华文仿宋" w:hAnsi="华文仿宋" w:eastAsia="华文仿宋" w:cs="华文仿宋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2.45pt;margin-top:107.7pt;height:822.4pt;width:411.65pt;z-index:251659264;mso-width-relative:page;mso-height-relative:page;" fillcolor="#FFFFFF [3201]" filled="t" stroked="t" coordsize="21600,21600" o:gfxdata="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/rn5XZAAAADQEAAA8AAAAAAAAAAQAgAAAAIgAAAGRycy9kb3ducmV2LnhtbFBL&#10;AQIUABQAAAAIAIdO4kCaN79DZwIAAMQEAAAOAAAAAAAAAAEAIAAAACgBAABkcnMvZTJvRG9jLnht&#10;bFBLBQYAAAAABgAGAFkBAAABBgAAAAA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 w14:paraId="1A490BEF">
                    <w:pPr>
                      <w:pStyle w:val="2"/>
                      <w:keepNext w:val="0"/>
                      <w:keepLines w:val="0"/>
                      <w:widowControl/>
                      <w:suppressLineNumbers w:val="0"/>
                      <w:rPr>
                        <w:rFonts w:hint="eastAsia" w:ascii="方正姚体" w:hAnsi="方正姚体" w:eastAsia="方正姚体" w:cs="方正姚体"/>
                        <w:b/>
                        <w:bCs/>
                        <w:color w:val="C00000"/>
                        <w:kern w:val="0"/>
                        <w:sz w:val="44"/>
                        <w:szCs w:val="44"/>
                        <w:lang w:val="en-US" w:eastAsia="zh-CN" w:bidi="ar"/>
                      </w:rPr>
                    </w:pPr>
                    <w:r>
                      <w:rPr>
                        <w:rFonts w:hint="eastAsia" w:ascii="华文琥珀" w:hAnsi="华文琥珀" w:eastAsia="华文琥珀" w:cs="华文琥珀"/>
                        <w:b/>
                        <w:bCs/>
                        <w:color w:val="C00000"/>
                        <w:kern w:val="0"/>
                        <w:sz w:val="44"/>
                        <w:szCs w:val="44"/>
                        <w:lang w:val="en-US" w:eastAsia="zh-CN" w:bidi="ar"/>
                      </w:rPr>
                      <w:t>石家庄精英新华中学：“根深叶茂”选修课程助力学生全面发展</w:t>
                    </w:r>
                    <w:r>
                      <w:rPr>
                        <w:rFonts w:hint="eastAsia" w:ascii="仿宋" w:hAnsi="仿宋" w:eastAsia="仿宋" w:cs="仿宋"/>
                        <w:b/>
                        <w:bCs/>
                        <w:color w:val="C00000"/>
                        <w:kern w:val="0"/>
                        <w:sz w:val="44"/>
                        <w:szCs w:val="44"/>
                        <w:lang w:val="en-US" w:eastAsia="zh-CN" w:bidi="ar"/>
                      </w:rPr>
                      <w:t xml:space="preserve"> </w:t>
                    </w:r>
                    <w:r>
                      <w:rPr>
                        <w:rFonts w:hint="eastAsia" w:ascii="方正姚体" w:hAnsi="方正姚体" w:eastAsia="方正姚体" w:cs="方正姚体"/>
                        <w:b w:val="0"/>
                        <w:bCs w:val="0"/>
                        <w:i w:val="0"/>
                        <w:iCs w:val="0"/>
                        <w:caps w:val="0"/>
                        <w:color w:val="C00000"/>
                        <w:spacing w:val="0"/>
                        <w:sz w:val="16"/>
                        <w:szCs w:val="16"/>
                        <w:shd w:val="clear" w:fill="FFFFFF"/>
                      </w:rPr>
                      <w:t>中国教育报-中国教育新闻网记者 周洪松</w:t>
                    </w:r>
                  </w:p>
                  <w:p w14:paraId="213374DA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right="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“以前只知道扫码付款，现在才了解钱币上的纹样还蕴藏着千年底蕴。”“原来一张人民币，就是一张流动的国家名片！”……上完“人民币纹饰背后的文化密码”这门选修课，石家庄精英新华中学的学生由衷发出感叹。这门选修课融合非遗、历史、文化、审美等元素。“我们用学生喜闻乐见的方式，来实现文化传承和价值引领。”授课教师王婧说。</w:t>
                    </w:r>
                  </w:p>
                  <w:p w14:paraId="5E8B60B6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近年来，该校深耕课程建设，自主开发67门校本选修课，扎实开展“根深叶茂”校本选修课程建设，以配合国家课程，促进学生开拓视野、全面发展。</w:t>
                    </w:r>
                  </w:p>
                  <w:p w14:paraId="5A749FF5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该校选修课程分为“根”部和“枝叶”部两大模块，实行打破年级、班级限制的走班制形式，每天安排一节课，每位学生每学期可自主选择两门课程。学生根据自己的兴趣特长和发展需求自愿选择。“教育的美好，始于对个体差异的尊重。我的课程我做主，这种自主选课激发了学生内驱力，也提升了生涯规划能力和生命自觉。”执行校长黄海清说。</w:t>
                    </w:r>
                  </w:p>
                  <w:p w14:paraId="01C52C17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该校选修课程分类也为学生成长明晰了路径。“根”部课程选修课立足培根铸魂，下设四大板块7门课，从文化根脉、思想引领、心理健康到劳动实践，全方位构建育人根基。“枝叶”部课程覆盖艺术、体育、科学、素养四大维度，让每个孩子都能绽放属于自己的芳华。</w:t>
                    </w:r>
                  </w:p>
                  <w:p w14:paraId="42ADDBEB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“两部课程并非简单的课程拼盘。我们努力通过这样的体系建设，让每一位学子拥有‘根深’底气和‘叶茂’气象。”校长吴世民说。</w:t>
                    </w:r>
                  </w:p>
                  <w:p w14:paraId="178691D1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丰富多彩的课程成为照亮孩子们全面健康成长之路的一束束光。初二年级学生文泽（化名），曾是个标准的“低头族”，只要出门，手机就不离手，对身边的世界视而不见。今年，他报名参加了“万物有灵”生物探究课。这门课让孩子们走近大自然。慢慢地，他变成一个耐心的“观察者”，开始用心去感受草木荣枯、四季更替和藏在万物里的灵动。</w:t>
                    </w:r>
                  </w:p>
                  <w:p w14:paraId="23905131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kern w:val="2"/>
                        <w:sz w:val="28"/>
                        <w:szCs w:val="28"/>
                        <w:shd w:val="clear" w:fill="FFFFFF"/>
                        <w:lang w:val="en-US" w:eastAsia="zh-CN" w:bidi="ar-SA"/>
                      </w:rPr>
                      <w:t>该校校本选修课程除了15门素养类选修课、12门科技创新类选修课、16门艺术类选修课之外，还有足球、排球、羽毛球等17门体育选修课。如今，每天体育类选修课时间，学校操场、体育馆就成为欢乐的海洋，每个孩子都能找到自己热爱的项目并乐在其中。</w:t>
                    </w:r>
                  </w:p>
                  <w:p w14:paraId="405DEAC3">
                    <w:pPr>
                      <w:pStyle w:val="7"/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100" w:afterAutospacing="0" w:line="420" w:lineRule="atLeast"/>
                      <w:ind w:left="0" w:right="0" w:firstLine="420"/>
                      <w:jc w:val="left"/>
                      <w:rPr>
                        <w:rFonts w:hint="eastAsia"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hint="eastAsia" w:ascii="宋体" w:hAnsi="宋体" w:eastAsia="宋体" w:cs="宋体"/>
                        <w:i w:val="0"/>
                        <w:iCs w:val="0"/>
                        <w:caps w:val="0"/>
                        <w:color w:val="6B6B6B"/>
                        <w:spacing w:val="0"/>
                        <w:sz w:val="16"/>
                        <w:szCs w:val="16"/>
                      </w:rPr>
                      <w:t>“尊重志趣，包容热爱。我们必须以优质课程助力每一位学子向下扎根、向上生长，全力培育具有家国情怀和核心素养的时代新人。”精英教育集团总督学李士杰表示。</w:t>
                    </w:r>
                  </w:p>
                  <w:p w14:paraId="4B8502D0">
                    <w:pPr>
                      <w:rPr>
                        <w:rFonts w:hint="eastAsia" w:ascii="华文仿宋" w:hAnsi="华文仿宋" w:eastAsia="华文仿宋" w:cs="华文仿宋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4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-859155</wp:posOffset>
              </wp:positionH>
              <wp:positionV relativeFrom="paragraph">
                <wp:posOffset>1352550</wp:posOffset>
              </wp:positionV>
              <wp:extent cx="4774565" cy="6885305"/>
              <wp:effectExtent l="4445" t="4445" r="8890" b="635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817870" y="2296795"/>
                        <a:ext cx="4774565" cy="68853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BC3938">
                          <w:pPr>
                            <w:pStyle w:val="2"/>
                            <w:keepNext w:val="0"/>
                            <w:keepLines w:val="0"/>
                            <w:widowControl/>
                            <w:suppressLineNumbers w:val="0"/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华文琥珀" w:hAnsi="华文琥珀" w:eastAsia="华文琥珀" w:cs="华文琥珀"/>
                              <w:b/>
                              <w:bCs/>
                              <w:color w:val="C00000"/>
                              <w:kern w:val="0"/>
                              <w:sz w:val="72"/>
                              <w:szCs w:val="72"/>
                              <w:lang w:val="en-US" w:eastAsia="zh-CN" w:bidi="ar"/>
                            </w:rPr>
                            <w:t>赋能青春，绽放风采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 </w:t>
                          </w:r>
                        </w:p>
                        <w:p w14:paraId="584349CD">
                          <w:pPr>
                            <w:pStyle w:val="2"/>
                            <w:keepNext w:val="0"/>
                            <w:keepLines w:val="0"/>
                            <w:widowControl/>
                            <w:suppressLineNumbers w:val="0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30"/>
                              <w:szCs w:val="30"/>
                              <w:shd w:val="clear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30"/>
                              <w:szCs w:val="30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30"/>
                              <w:szCs w:val="30"/>
                              <w:shd w:val="clear" w:fill="FFFFFF"/>
                              <w:lang w:val="en-US" w:eastAsia="zh-CN"/>
                            </w:rPr>
                            <w:t>我校隆重启动“两zun一做——学生超能嘉年华”系列活动</w:t>
                          </w:r>
                        </w:p>
                        <w:p w14:paraId="09C2B379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  <w:t>本次活动以“激活生命自觉，助力主动发展”为核心宗旨，深度融合“两尊一做”理念，精心打造六大主题活动平台，覆盖书法、语言、学科等多个领域，为全体学生提供展示自我、提升自我、超越自我的广阔舞台，让每一位学子都能在活动中收获成长、绽放光彩。</w:t>
                          </w:r>
                        </w:p>
                        <w:p w14:paraId="0A4544D6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  <w:t>翰墨书香”书法大赛以笔传情、以墨润心，学子挥毫书写经典诗词与励志名言，既彰显中华传统文化魅力，也锤炼书写功底、培养严谨态度。“指键如飞”中文输入大赛聚焦基础技能，以速度与准确率为核心，锻炼学生动手与反应能力，营造勤学争先的良好氛围。</w:t>
                          </w:r>
                        </w:p>
                        <w:p w14:paraId="3D5711A8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  <w:t>“声临其境”英语趣配音大赛打破学习枯燥感，通过影视、动画配音，让学生感受英语魅力、提升口语能力，激发学习兴趣。“未来之光”学科竞赛涵盖数理化领域，以竞赛为载体，培养学生学科素养与创新思维，为未来学习蓄力。“沁香雅韵”诗词大会通过多种环节，引导学生传承传统文化，感受诗词之美，培育文学素养与家国情怀。</w:t>
                          </w:r>
                        </w:p>
                        <w:p w14:paraId="34B76C9E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pBdr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</w:pBdr>
                            <w:spacing w:before="0" w:beforeAutospacing="0" w:after="0" w:afterAutospacing="0" w:line="240" w:lineRule="atLeast"/>
                            <w:ind w:left="0" w:right="0"/>
                            <w:jc w:val="left"/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i w:val="0"/>
                              <w:iCs w:val="0"/>
                              <w:caps w:val="0"/>
                              <w:color w:val="1F2329"/>
                              <w:spacing w:val="0"/>
                              <w:sz w:val="28"/>
                              <w:szCs w:val="28"/>
                              <w:shd w:val="clear" w:fill="FFFFFF"/>
                              <w:lang w:val="en-US" w:eastAsia="zh-CN"/>
                            </w:rPr>
                            <w:t>据悉，本次“两尊一做——学生超能嘉年华”系列活动将持续开展，六大主题活动各有侧重、相辅相成，既丰富了学生的课余生活，也践行了“激活生命自觉，助力主动发展”的宗旨。相信在系列活动的推动下，我校学子将积极参与、奋勇争先，在展示自我中提升能力，在交流协作中共同成长，充分展现精英新华中学学子的青春风采与综合素养，为建设文化校园、活力校园注入新的动力。</w:t>
                          </w:r>
                        </w:p>
                        <w:p w14:paraId="35DECF5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7.65pt;margin-top:106.5pt;height:542.15pt;width:375.95pt;z-index:251660288;mso-width-relative:page;mso-height-relative:page;" fillcolor="#FFFFFF [3201]" filled="t" stroked="t" coordsize="21600,21600" o:gfxdata="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qasn9gAAAANAQAADwAAAAAAAAABACAAAAAiAAAAZHJzL2Rvd25yZXYueG1sUEsB&#10;AhQAFAAAAAgAh07iQEd2DGRnAgAAxAQAAA4AAAAAAAAAAQAgAAAAJwEAAGRycy9lMm9Eb2MueG1s&#10;UEsFBgAAAAAGAAYAWQEAAAAGAAAAAA=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 w14:paraId="6ABC3938">
                    <w:pPr>
                      <w:pStyle w:val="2"/>
                      <w:keepNext w:val="0"/>
                      <w:keepLines w:val="0"/>
                      <w:widowControl/>
                      <w:suppressLineNumbers w:val="0"/>
                      <w:rPr>
                        <w:rFonts w:hint="eastAsia"/>
                        <w:lang w:val="en-US" w:eastAsia="zh-CN"/>
                      </w:rPr>
                    </w:pPr>
                    <w:r>
                      <w:rPr>
                        <w:rFonts w:hint="eastAsia" w:ascii="华文琥珀" w:hAnsi="华文琥珀" w:eastAsia="华文琥珀" w:cs="华文琥珀"/>
                        <w:b/>
                        <w:bCs/>
                        <w:color w:val="C00000"/>
                        <w:kern w:val="0"/>
                        <w:sz w:val="72"/>
                        <w:szCs w:val="72"/>
                        <w:lang w:val="en-US" w:eastAsia="zh-CN" w:bidi="ar"/>
                      </w:rPr>
                      <w:t>赋能青春，绽放风采</w:t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  </w:t>
                    </w:r>
                  </w:p>
                  <w:p w14:paraId="584349CD">
                    <w:pPr>
                      <w:pStyle w:val="2"/>
                      <w:keepNext w:val="0"/>
                      <w:keepLines w:val="0"/>
                      <w:widowControl/>
                      <w:suppressLineNumbers w:val="0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30"/>
                        <w:szCs w:val="30"/>
                        <w:shd w:val="clear" w:fill="FFFFFF"/>
                        <w:lang w:val="en-US" w:eastAsia="zh-CN"/>
                      </w:rPr>
                    </w:pPr>
                    <w:r>
                      <w:rPr>
                        <w:rFonts w:hint="eastAsia"/>
                        <w:sz w:val="30"/>
                        <w:szCs w:val="30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30"/>
                        <w:szCs w:val="30"/>
                        <w:shd w:val="clear" w:fill="FFFFFF"/>
                        <w:lang w:val="en-US" w:eastAsia="zh-CN"/>
                      </w:rPr>
                      <w:t>我校隆重启动“两zun一做——学生超能嘉年华”系列活动</w:t>
                    </w:r>
                  </w:p>
                  <w:p w14:paraId="09C2B379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  <w:t>本次活动以“激活生命自觉，助力主动发展”为核心宗旨，深度融合“两尊一做”理念，精心打造六大主题活动平台，覆盖书法、语言、学科等多个领域，为全体学生提供展示自我、提升自我、超越自我的广阔舞台，让每一位学子都能在活动中收获成长、绽放光彩。</w:t>
                    </w:r>
                  </w:p>
                  <w:p w14:paraId="0A4544D6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  <w:t>翰墨书香”书法大赛以笔传情、以墨润心，学子挥毫书写经典诗词与励志名言，既彰显中华传统文化魅力，也锤炼书写功底、培养严谨态度。“指键如飞”中文输入大赛聚焦基础技能，以速度与准确率为核心，锻炼学生动手与反应能力，营造勤学争先的良好氛围。</w:t>
                    </w:r>
                  </w:p>
                  <w:p w14:paraId="3D5711A8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  <w:t>“声临其境”英语趣配音大赛打破学习枯燥感，通过影视、动画配音，让学生感受英语魅力、提升口语能力，激发学习兴趣。“未来之光”学科竞赛涵盖数理化领域，以竞赛为载体，培养学生学科素养与创新思维，为未来学习蓄力。“沁香雅韵”诗词大会通过多种环节，引导学生传承传统文化，感受诗词之美，培育文学素养与家国情怀。</w:t>
                    </w:r>
                  </w:p>
                  <w:p w14:paraId="34B76C9E">
                    <w:pPr>
                      <w:keepNext w:val="0"/>
                      <w:keepLines w:val="0"/>
                      <w:widowControl/>
                      <w:suppressLineNumbers w:val="0"/>
                      <w:pBdr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</w:pBdr>
                      <w:spacing w:before="0" w:beforeAutospacing="0" w:after="0" w:afterAutospacing="0" w:line="240" w:lineRule="atLeast"/>
                      <w:ind w:left="0" w:right="0"/>
                      <w:jc w:val="left"/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i w:val="0"/>
                        <w:iCs w:val="0"/>
                        <w:caps w:val="0"/>
                        <w:color w:val="1F2329"/>
                        <w:spacing w:val="0"/>
                        <w:sz w:val="28"/>
                        <w:szCs w:val="28"/>
                        <w:shd w:val="clear" w:fill="FFFFFF"/>
                        <w:lang w:val="en-US" w:eastAsia="zh-CN"/>
                      </w:rPr>
                      <w:t>据悉，本次“两尊一做——学生超能嘉年华”系列活动将持续开展，六大主题活动各有侧重、相辅相成，既丰富了学生的课余生活，也践行了“激活生命自觉，助力主动发展”的宗旨。相信在系列活动的推动下，我校学子将积极参与、奋勇争先，在展示自我中提升能力，在交流协作中共同成长，充分展现精英新华中学学子的青春风采与综合素养，为建设文化校园、活力校园注入新的动力。</w:t>
                    </w:r>
                  </w:p>
                  <w:p w14:paraId="35DECF5D"/>
                </w:txbxContent>
              </v:textbox>
            </v:shape>
          </w:pict>
        </mc:Fallback>
      </mc:AlternateContent>
    </w:r>
    <w:r>
      <w:rPr>
        <w:rFonts w:hint="eastAsia" w:ascii="华文新魏" w:eastAsia="华文新魏"/>
        <w:color w:val="ACD78E" w:themeColor="accent4" w:themeTint="99"/>
        <w:sz w:val="144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>青禾</w:t>
    </w:r>
    <w:r>
      <w:rPr>
        <w:rFonts w:ascii="华文中宋" w:hAnsi="华文中宋" w:eastAsia="华文中宋"/>
        <w:sz w:val="36"/>
      </w:rPr>
      <w:t xml:space="preserve">  </w:t>
    </w:r>
    <w:r>
      <w:rPr>
        <w:rFonts w:hint="eastAsia" w:ascii="华文中宋" w:hAnsi="华文中宋" w:eastAsia="华文中宋"/>
        <w:sz w:val="36"/>
      </w:rPr>
      <w:t>精英未来初中部校刊</w:t>
    </w:r>
    <w:r>
      <w:rPr>
        <w:rFonts w:ascii="华文中宋" w:hAnsi="华文中宋" w:eastAsia="华文中宋"/>
        <w:sz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8E7F48"/>
    <w:rsid w:val="00B41C0D"/>
    <w:rsid w:val="021D1813"/>
    <w:rsid w:val="02FB4A46"/>
    <w:rsid w:val="035F3439"/>
    <w:rsid w:val="03D34C17"/>
    <w:rsid w:val="04246559"/>
    <w:rsid w:val="06301E32"/>
    <w:rsid w:val="06933D53"/>
    <w:rsid w:val="06ED5932"/>
    <w:rsid w:val="08DA3B71"/>
    <w:rsid w:val="08E67415"/>
    <w:rsid w:val="09FB5325"/>
    <w:rsid w:val="0C0C18D2"/>
    <w:rsid w:val="0D275521"/>
    <w:rsid w:val="0FED31DB"/>
    <w:rsid w:val="116427B5"/>
    <w:rsid w:val="11EE5B01"/>
    <w:rsid w:val="128A56F0"/>
    <w:rsid w:val="13F600B9"/>
    <w:rsid w:val="151C7F30"/>
    <w:rsid w:val="15D372A6"/>
    <w:rsid w:val="16505DAC"/>
    <w:rsid w:val="166F374C"/>
    <w:rsid w:val="187301FD"/>
    <w:rsid w:val="18BC088E"/>
    <w:rsid w:val="19132528"/>
    <w:rsid w:val="19B164A7"/>
    <w:rsid w:val="1AA938E9"/>
    <w:rsid w:val="1C3869E8"/>
    <w:rsid w:val="1DCB19EE"/>
    <w:rsid w:val="1DD844A0"/>
    <w:rsid w:val="1E7E4FA7"/>
    <w:rsid w:val="1F383249"/>
    <w:rsid w:val="1FA533B1"/>
    <w:rsid w:val="20893E93"/>
    <w:rsid w:val="225C6E46"/>
    <w:rsid w:val="229323DA"/>
    <w:rsid w:val="22EC3898"/>
    <w:rsid w:val="23A3622C"/>
    <w:rsid w:val="243D776E"/>
    <w:rsid w:val="24B473C2"/>
    <w:rsid w:val="25001B3E"/>
    <w:rsid w:val="250D05B7"/>
    <w:rsid w:val="25430923"/>
    <w:rsid w:val="260B6A7A"/>
    <w:rsid w:val="27DF5B7C"/>
    <w:rsid w:val="27EC5A7D"/>
    <w:rsid w:val="285E56BF"/>
    <w:rsid w:val="29243F5D"/>
    <w:rsid w:val="29601478"/>
    <w:rsid w:val="29AA03E4"/>
    <w:rsid w:val="2A1D495C"/>
    <w:rsid w:val="2AA53905"/>
    <w:rsid w:val="2B0E3AAB"/>
    <w:rsid w:val="2CF6073B"/>
    <w:rsid w:val="2DA2383B"/>
    <w:rsid w:val="2DB80F46"/>
    <w:rsid w:val="32B803DE"/>
    <w:rsid w:val="32D85C9C"/>
    <w:rsid w:val="32EB67C8"/>
    <w:rsid w:val="349911CD"/>
    <w:rsid w:val="358A61BE"/>
    <w:rsid w:val="37117919"/>
    <w:rsid w:val="37972EC4"/>
    <w:rsid w:val="380804B2"/>
    <w:rsid w:val="38B231ED"/>
    <w:rsid w:val="38FB4B42"/>
    <w:rsid w:val="3A4325CF"/>
    <w:rsid w:val="3A7E4FB6"/>
    <w:rsid w:val="3AAD21B4"/>
    <w:rsid w:val="3B801576"/>
    <w:rsid w:val="3D567144"/>
    <w:rsid w:val="3EC62B88"/>
    <w:rsid w:val="3FD26420"/>
    <w:rsid w:val="417059CE"/>
    <w:rsid w:val="461C7016"/>
    <w:rsid w:val="465411D4"/>
    <w:rsid w:val="46A31DA3"/>
    <w:rsid w:val="470C7837"/>
    <w:rsid w:val="47A82162"/>
    <w:rsid w:val="49774158"/>
    <w:rsid w:val="49AC4262"/>
    <w:rsid w:val="49B26466"/>
    <w:rsid w:val="4B8E7F48"/>
    <w:rsid w:val="4C2D2789"/>
    <w:rsid w:val="4DE3517A"/>
    <w:rsid w:val="4E4057D1"/>
    <w:rsid w:val="506C70C1"/>
    <w:rsid w:val="52086DD6"/>
    <w:rsid w:val="528F6508"/>
    <w:rsid w:val="555010F1"/>
    <w:rsid w:val="55766B43"/>
    <w:rsid w:val="56787769"/>
    <w:rsid w:val="57C86546"/>
    <w:rsid w:val="57D338BF"/>
    <w:rsid w:val="599471F1"/>
    <w:rsid w:val="5BA65130"/>
    <w:rsid w:val="5BD03025"/>
    <w:rsid w:val="5C003B55"/>
    <w:rsid w:val="5F174C09"/>
    <w:rsid w:val="606D7301"/>
    <w:rsid w:val="616064E1"/>
    <w:rsid w:val="62264F53"/>
    <w:rsid w:val="624D10F7"/>
    <w:rsid w:val="649C39D4"/>
    <w:rsid w:val="64BF6C21"/>
    <w:rsid w:val="6A7C2EBD"/>
    <w:rsid w:val="6ABC7E8C"/>
    <w:rsid w:val="6E896261"/>
    <w:rsid w:val="6F873B02"/>
    <w:rsid w:val="6FBF5CA9"/>
    <w:rsid w:val="705530F4"/>
    <w:rsid w:val="70F31F92"/>
    <w:rsid w:val="737A0503"/>
    <w:rsid w:val="73D7599C"/>
    <w:rsid w:val="759753D9"/>
    <w:rsid w:val="76650013"/>
    <w:rsid w:val="78697846"/>
    <w:rsid w:val="791374B0"/>
    <w:rsid w:val="79360B45"/>
    <w:rsid w:val="7CED2197"/>
    <w:rsid w:val="7D0B1E3D"/>
    <w:rsid w:val="7D761851"/>
    <w:rsid w:val="7DF85C09"/>
    <w:rsid w:val="7E817255"/>
    <w:rsid w:val="7EFD1A58"/>
    <w:rsid w:val="7F45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2026-04-23T03:44:00Z</dcterms:created>
  <dc:creator>刘孜瞳</dc:creator>
  <cp:lastModifiedBy>刘孜瞳</cp:lastModifiedBy>
  <dcterms:modified xsi:type="dcterms:W3CDTF">2026-05-07T10:23:53Z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FCFFE35CBC4E439998B76F7792C3D019_11</vt:lpwstr>
  </property>
  <property fmtid="{D5CDD505-2E9C-101B-9397-08002B2CF9AE}" pid="4" name="KSOTemplateDocerSaveRecord">
    <vt:lpwstr>eyJoZGlkIjoiNTc0NTYxNGViMTIwZDE2ZGUzNDU2ZGE3MTIzOWU4ZmIiLCJ1c2VySWQiOiIxNjY1MDYzMzM4In0=</vt:lpwstr>
  </property>
</Properties>
</file>